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972" w14:textId="0E228D06" w:rsidR="005C479F" w:rsidRPr="005149B1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5149B1">
        <w:rPr>
          <w:rFonts w:ascii="Arial" w:eastAsia="Malgun Gothic" w:hAnsi="Arial" w:cs="Arial"/>
          <w:b/>
          <w:bCs/>
          <w:lang w:eastAsia="en-US"/>
        </w:rPr>
        <w:t>3GPP TSG RAN WG</w:t>
      </w:r>
      <w:r w:rsidR="00B53431" w:rsidRPr="005149B1">
        <w:rPr>
          <w:rFonts w:ascii="Arial" w:eastAsia="Malgun Gothic" w:hAnsi="Arial" w:cs="Arial"/>
          <w:b/>
          <w:bCs/>
          <w:lang w:eastAsia="en-US"/>
        </w:rPr>
        <w:t>1</w:t>
      </w:r>
      <w:r w:rsidRPr="005149B1">
        <w:rPr>
          <w:rFonts w:ascii="Arial" w:eastAsia="Malgun Gothic" w:hAnsi="Arial" w:cs="Arial"/>
          <w:b/>
          <w:bCs/>
          <w:lang w:eastAsia="en-US"/>
        </w:rPr>
        <w:t xml:space="preserve"> #</w:t>
      </w:r>
      <w:r w:rsidR="00676CFC">
        <w:rPr>
          <w:rFonts w:ascii="Arial" w:eastAsia="Malgun Gothic" w:hAnsi="Arial" w:cs="Arial"/>
          <w:b/>
          <w:bCs/>
          <w:lang w:eastAsia="en-US"/>
        </w:rPr>
        <w:t>12</w:t>
      </w:r>
      <w:r w:rsidR="00FC1B50">
        <w:rPr>
          <w:rFonts w:ascii="Arial" w:eastAsia="Malgun Gothic" w:hAnsi="Arial" w:cs="Arial"/>
          <w:b/>
          <w:bCs/>
          <w:lang w:eastAsia="en-US"/>
        </w:rPr>
        <w:t>4</w:t>
      </w:r>
      <w:r w:rsidRPr="005149B1">
        <w:rPr>
          <w:rFonts w:ascii="Arial" w:eastAsia="Malgun Gothic" w:hAnsi="Arial" w:cs="Arial"/>
          <w:b/>
          <w:bCs/>
          <w:lang w:eastAsia="en-US"/>
        </w:rPr>
        <w:tab/>
      </w:r>
      <w:r w:rsidRPr="005149B1">
        <w:rPr>
          <w:rFonts w:ascii="Arial" w:eastAsia="Malgun Gothic" w:hAnsi="Arial" w:cs="Arial"/>
          <w:b/>
          <w:bCs/>
          <w:lang w:eastAsia="en-US"/>
        </w:rPr>
        <w:tab/>
        <w:t xml:space="preserve">                                                       </w:t>
      </w:r>
      <w:r w:rsidR="001576BF" w:rsidRPr="001576BF">
        <w:rPr>
          <w:rFonts w:ascii="Arial" w:eastAsia="Malgun Gothic" w:hAnsi="Arial" w:cs="Arial"/>
          <w:b/>
          <w:bCs/>
          <w:lang w:eastAsia="en-US"/>
        </w:rPr>
        <w:t>R1-2601360</w:t>
      </w:r>
    </w:p>
    <w:p w14:paraId="3DA90C4E" w14:textId="26C339F2" w:rsidR="00FC1B50" w:rsidRPr="0047186D" w:rsidRDefault="00FC1B50" w:rsidP="005C479F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val="de-DE" w:eastAsia="zh-CN"/>
        </w:rPr>
      </w:pPr>
      <w:r w:rsidRPr="0047186D">
        <w:rPr>
          <w:rFonts w:ascii="Arial" w:eastAsiaTheme="minorHAnsi" w:hAnsi="Arial" w:cstheme="minorBidi"/>
          <w:b/>
          <w:szCs w:val="22"/>
          <w:lang w:val="de-DE" w:eastAsia="zh-CN"/>
        </w:rPr>
        <w:t>G</w:t>
      </w:r>
      <w:r w:rsidR="00BA7BD5" w:rsidRPr="0047186D">
        <w:rPr>
          <w:rFonts w:ascii="Arial" w:eastAsiaTheme="minorHAnsi" w:hAnsi="Arial" w:cstheme="minorBidi"/>
          <w:b/>
          <w:szCs w:val="22"/>
          <w:lang w:val="de-DE" w:eastAsia="zh-CN"/>
        </w:rPr>
        <w:t>ö</w:t>
      </w:r>
      <w:r w:rsidRPr="0047186D">
        <w:rPr>
          <w:rFonts w:ascii="Arial" w:eastAsiaTheme="minorHAnsi" w:hAnsi="Arial" w:cstheme="minorBidi"/>
          <w:b/>
          <w:szCs w:val="22"/>
          <w:lang w:val="de-DE" w:eastAsia="zh-CN"/>
        </w:rPr>
        <w:t xml:space="preserve">teborg, </w:t>
      </w:r>
      <w:proofErr w:type="spellStart"/>
      <w:r w:rsidRPr="0047186D">
        <w:rPr>
          <w:rFonts w:ascii="Arial" w:eastAsiaTheme="minorHAnsi" w:hAnsi="Arial" w:cstheme="minorBidi"/>
          <w:b/>
          <w:szCs w:val="22"/>
          <w:lang w:val="de-DE" w:eastAsia="zh-CN"/>
        </w:rPr>
        <w:t>Sweden</w:t>
      </w:r>
      <w:proofErr w:type="spellEnd"/>
      <w:r w:rsidRPr="0047186D">
        <w:rPr>
          <w:rFonts w:ascii="Arial" w:eastAsiaTheme="minorHAnsi" w:hAnsi="Arial" w:cstheme="minorBidi"/>
          <w:b/>
          <w:szCs w:val="22"/>
          <w:lang w:val="de-DE" w:eastAsia="zh-CN"/>
        </w:rPr>
        <w:t>, Feb. 9 – 13, 2026</w:t>
      </w:r>
    </w:p>
    <w:p w14:paraId="6DE8E750" w14:textId="6457787C" w:rsidR="005C479F" w:rsidRPr="0047186D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  <w:lang w:val="de-DE"/>
        </w:rPr>
      </w:pPr>
      <w:r w:rsidRPr="0047186D">
        <w:rPr>
          <w:rFonts w:ascii="Arial" w:eastAsia="Malgun Gothic" w:hAnsi="Arial"/>
          <w:b/>
          <w:lang w:val="de-DE" w:eastAsia="en-US"/>
        </w:rPr>
        <w:t>Agenda item:</w:t>
      </w:r>
      <w:r w:rsidRPr="0047186D">
        <w:rPr>
          <w:rFonts w:ascii="Arial" w:eastAsia="Malgun Gothic" w:hAnsi="Arial"/>
          <w:lang w:val="de-DE" w:eastAsia="en-US"/>
        </w:rPr>
        <w:tab/>
      </w:r>
      <w:bookmarkStart w:id="0" w:name="Source"/>
      <w:bookmarkEnd w:id="0"/>
      <w:r w:rsidR="003538C8" w:rsidRPr="0047186D">
        <w:rPr>
          <w:rFonts w:ascii="Arial" w:eastAsia="Malgun Gothic" w:hAnsi="Arial"/>
          <w:lang w:val="de-DE" w:eastAsia="en-US"/>
        </w:rPr>
        <w:t>1</w:t>
      </w:r>
      <w:r w:rsidR="00D712E5" w:rsidRPr="0047186D">
        <w:rPr>
          <w:rFonts w:ascii="Arial" w:eastAsia="Malgun Gothic" w:hAnsi="Arial"/>
          <w:lang w:val="de-DE" w:eastAsia="en-US"/>
        </w:rPr>
        <w:t>0.5.0</w:t>
      </w:r>
    </w:p>
    <w:p w14:paraId="1AFED469" w14:textId="1630C589" w:rsidR="005C479F" w:rsidRPr="00147E36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147E36">
        <w:rPr>
          <w:rFonts w:ascii="Arial" w:eastAsia="Malgun Gothic" w:hAnsi="Arial"/>
          <w:b/>
          <w:lang w:eastAsia="en-US"/>
        </w:rPr>
        <w:t xml:space="preserve">Source: </w:t>
      </w:r>
      <w:r w:rsidRPr="00147E36">
        <w:rPr>
          <w:rFonts w:ascii="Arial" w:eastAsia="Malgun Gothic" w:hAnsi="Arial"/>
          <w:b/>
          <w:lang w:eastAsia="en-US"/>
        </w:rPr>
        <w:tab/>
      </w:r>
      <w:r w:rsidRPr="00147E36">
        <w:rPr>
          <w:rFonts w:ascii="Arial" w:eastAsia="Malgun Gothic" w:hAnsi="Arial"/>
          <w:lang w:eastAsia="en-US"/>
        </w:rPr>
        <w:t>Vodafone</w:t>
      </w:r>
      <w:r w:rsidR="00C31C45" w:rsidRPr="00147E36">
        <w:rPr>
          <w:rFonts w:ascii="Arial" w:eastAsia="Malgun Gothic" w:hAnsi="Arial"/>
          <w:lang w:eastAsia="en-US"/>
        </w:rPr>
        <w:t xml:space="preserve">, </w:t>
      </w:r>
      <w:r w:rsidR="009B36C6">
        <w:rPr>
          <w:rFonts w:ascii="Arial" w:eastAsia="Malgun Gothic" w:hAnsi="Arial"/>
          <w:lang w:eastAsia="en-US"/>
        </w:rPr>
        <w:t>Deutsche Telekom</w:t>
      </w:r>
      <w:r w:rsidR="007344EB">
        <w:rPr>
          <w:rFonts w:ascii="Arial" w:eastAsia="Malgun Gothic" w:hAnsi="Arial"/>
          <w:lang w:eastAsia="en-US"/>
        </w:rPr>
        <w:t>, Orange</w:t>
      </w:r>
      <w:r w:rsidR="006D490E">
        <w:rPr>
          <w:rFonts w:ascii="Arial" w:eastAsia="Malgun Gothic" w:hAnsi="Arial"/>
          <w:lang w:eastAsia="en-US"/>
        </w:rPr>
        <w:t>,</w:t>
      </w:r>
      <w:r w:rsidR="00B76154">
        <w:rPr>
          <w:rFonts w:ascii="Arial" w:eastAsia="Malgun Gothic" w:hAnsi="Arial"/>
          <w:lang w:eastAsia="en-US"/>
        </w:rPr>
        <w:t xml:space="preserve"> Bouygues Telecom</w:t>
      </w:r>
      <w:r w:rsidR="006D490E">
        <w:rPr>
          <w:rFonts w:ascii="Arial" w:eastAsia="Malgun Gothic" w:hAnsi="Arial"/>
          <w:lang w:eastAsia="en-US"/>
        </w:rPr>
        <w:t>, Telecom Italia</w:t>
      </w:r>
      <w:r w:rsidR="004D1232">
        <w:rPr>
          <w:rFonts w:ascii="Arial" w:eastAsia="Malgun Gothic" w:hAnsi="Arial"/>
          <w:lang w:eastAsia="en-US"/>
        </w:rPr>
        <w:t>, British Telecom</w:t>
      </w:r>
    </w:p>
    <w:p w14:paraId="3D278CCC" w14:textId="5B4DF9DB" w:rsidR="005C479F" w:rsidRPr="005149B1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 xml:space="preserve">Title: </w:t>
      </w:r>
      <w:r w:rsidRPr="005149B1">
        <w:rPr>
          <w:rFonts w:ascii="Arial" w:eastAsia="Malgun Gothic" w:hAnsi="Arial"/>
          <w:b/>
          <w:lang w:eastAsia="en-US"/>
        </w:rPr>
        <w:tab/>
      </w:r>
      <w:r w:rsidR="003538C8" w:rsidRPr="005149B1">
        <w:rPr>
          <w:rFonts w:ascii="Arial" w:eastAsia="Malgun Gothic" w:hAnsi="Arial"/>
          <w:lang w:eastAsia="en-US"/>
        </w:rPr>
        <w:t>On</w:t>
      </w:r>
      <w:r w:rsidR="00195828">
        <w:rPr>
          <w:rFonts w:ascii="Arial" w:eastAsia="Malgun Gothic" w:hAnsi="Arial"/>
          <w:lang w:eastAsia="en-US"/>
        </w:rPr>
        <w:t xml:space="preserve"> 6GR</w:t>
      </w:r>
      <w:r w:rsidR="003538C8" w:rsidRPr="005149B1">
        <w:rPr>
          <w:rFonts w:ascii="Arial" w:eastAsia="Malgun Gothic" w:hAnsi="Arial"/>
          <w:lang w:eastAsia="en-US"/>
        </w:rPr>
        <w:t xml:space="preserve"> </w:t>
      </w:r>
      <w:r w:rsidR="00BA7BD5">
        <w:rPr>
          <w:rFonts w:ascii="Arial" w:eastAsia="Malgun Gothic" w:hAnsi="Arial"/>
          <w:lang w:eastAsia="en-US"/>
        </w:rPr>
        <w:t>coverage</w:t>
      </w:r>
      <w:r w:rsidR="00E16EA4">
        <w:rPr>
          <w:rFonts w:ascii="Arial" w:eastAsia="Malgun Gothic" w:hAnsi="Arial"/>
          <w:lang w:eastAsia="en-US"/>
        </w:rPr>
        <w:t xml:space="preserve"> target</w:t>
      </w:r>
    </w:p>
    <w:p w14:paraId="315140FB" w14:textId="77777777" w:rsidR="005C479F" w:rsidRPr="005149B1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>Document for:</w:t>
      </w:r>
      <w:r w:rsidRPr="005149B1">
        <w:rPr>
          <w:rFonts w:ascii="Arial" w:eastAsia="Malgun Gothic" w:hAnsi="Arial"/>
          <w:lang w:eastAsia="en-US"/>
        </w:rPr>
        <w:tab/>
      </w:r>
      <w:bookmarkStart w:id="1" w:name="DocumentFor"/>
      <w:bookmarkEnd w:id="1"/>
      <w:r w:rsidRPr="005149B1">
        <w:rPr>
          <w:rFonts w:ascii="Arial" w:eastAsia="Malgun Gothic" w:hAnsi="Arial"/>
          <w:lang w:eastAsia="en-US"/>
        </w:rPr>
        <w:t>Discussion</w:t>
      </w:r>
    </w:p>
    <w:p w14:paraId="1536B2FB" w14:textId="77777777" w:rsidR="005C479F" w:rsidRPr="005149B1" w:rsidRDefault="005C479F" w:rsidP="005C479F">
      <w:pPr>
        <w:rPr>
          <w:rFonts w:ascii="Arial" w:eastAsia="Batang" w:hAnsi="Arial"/>
          <w:sz w:val="16"/>
          <w:szCs w:val="16"/>
          <w:lang w:eastAsia="ko-KR"/>
        </w:rPr>
      </w:pPr>
    </w:p>
    <w:p w14:paraId="6E7CF9D5" w14:textId="77777777" w:rsidR="005C479F" w:rsidRPr="005149B1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Introduction</w:t>
      </w:r>
    </w:p>
    <w:p w14:paraId="362634D5" w14:textId="06A97031" w:rsidR="00012FFC" w:rsidRDefault="005B3E1E" w:rsidP="00554FEC">
      <w:pPr>
        <w:jc w:val="both"/>
        <w:rPr>
          <w:rFonts w:eastAsia="Malgun Gothic" w:cs="Batang"/>
          <w:lang w:val="en-US" w:eastAsia="en-US"/>
        </w:rPr>
      </w:pPr>
      <w:r w:rsidRPr="005B3E1E">
        <w:rPr>
          <w:rFonts w:eastAsia="Malgun Gothic" w:cs="Batang"/>
          <w:lang w:eastAsia="en-US"/>
        </w:rPr>
        <w:t xml:space="preserve">The RAN Working Group study item, as revised in </w:t>
      </w:r>
      <w:r w:rsidR="00AC4DB9" w:rsidRPr="00AC4DB9">
        <w:rPr>
          <w:rFonts w:eastAsia="Malgun Gothic" w:cs="Batang"/>
          <w:lang w:eastAsia="en-US"/>
        </w:rPr>
        <w:t>RP-253876</w:t>
      </w:r>
      <w:r w:rsidRPr="005B3E1E">
        <w:rPr>
          <w:rFonts w:eastAsia="Malgun Gothic" w:cs="Batang"/>
          <w:lang w:eastAsia="en-US"/>
        </w:rPr>
        <w:t>, [1], is focussing on a new 6G Radio Access Technology with several areas under investigation to define a system fit for the “growing demands and technological evolution expected in the coming decade”.</w:t>
      </w:r>
      <w:r w:rsidR="00653B20">
        <w:rPr>
          <w:rFonts w:eastAsia="Malgun Gothic" w:cs="Batang"/>
          <w:lang w:eastAsia="en-US"/>
        </w:rPr>
        <w:t xml:space="preserve"> </w:t>
      </w:r>
      <w:r w:rsidR="00B67D70" w:rsidRPr="539DECCA">
        <w:rPr>
          <w:rFonts w:eastAsia="Malgun Gothic" w:cs="Batang"/>
          <w:lang w:eastAsia="en-US"/>
        </w:rPr>
        <w:t xml:space="preserve">One such area is around </w:t>
      </w:r>
      <w:r w:rsidR="00C41447">
        <w:rPr>
          <w:rFonts w:eastAsia="Malgun Gothic" w:cs="Batang"/>
          <w:lang w:eastAsia="en-US"/>
        </w:rPr>
        <w:t>coverage</w:t>
      </w:r>
      <w:r w:rsidR="00F37A82">
        <w:rPr>
          <w:rFonts w:eastAsia="Malgun Gothic" w:cs="Batang"/>
          <w:lang w:eastAsia="en-US"/>
        </w:rPr>
        <w:t xml:space="preserve"> where recent agreements</w:t>
      </w:r>
      <w:r w:rsidR="00DF3373">
        <w:rPr>
          <w:rFonts w:eastAsia="Malgun Gothic" w:cs="Batang"/>
          <w:lang w:eastAsia="en-US"/>
        </w:rPr>
        <w:t xml:space="preserve"> below</w:t>
      </w:r>
      <w:r w:rsidR="00814CA7">
        <w:rPr>
          <w:rFonts w:eastAsia="Malgun Gothic" w:cs="Batang"/>
          <w:lang w:eastAsia="en-US"/>
        </w:rPr>
        <w:t xml:space="preserve"> done in RAN#110</w:t>
      </w:r>
      <w:r w:rsidR="002A3CE5">
        <w:rPr>
          <w:rFonts w:eastAsia="Malgun Gothic" w:cs="Batang"/>
          <w:lang w:eastAsia="en-US"/>
        </w:rPr>
        <w:t xml:space="preserve"> </w:t>
      </w:r>
      <w:r w:rsidR="00DF705E">
        <w:rPr>
          <w:rFonts w:eastAsia="Malgun Gothic" w:cs="Batang"/>
          <w:lang w:eastAsia="en-US"/>
        </w:rPr>
        <w:fldChar w:fldCharType="begin"/>
      </w:r>
      <w:r w:rsidR="00DF705E">
        <w:rPr>
          <w:rFonts w:eastAsia="Malgun Gothic" w:cs="Batang"/>
          <w:lang w:eastAsia="en-US"/>
        </w:rPr>
        <w:instrText xml:space="preserve"> REF _Ref212811838 \r \h </w:instrText>
      </w:r>
      <w:r w:rsidR="00DF705E">
        <w:rPr>
          <w:rFonts w:eastAsia="Malgun Gothic" w:cs="Batang"/>
          <w:lang w:eastAsia="en-US"/>
        </w:rPr>
      </w:r>
      <w:r w:rsidR="00DF705E">
        <w:rPr>
          <w:rFonts w:eastAsia="Malgun Gothic" w:cs="Batang"/>
          <w:lang w:eastAsia="en-US"/>
        </w:rPr>
        <w:fldChar w:fldCharType="separate"/>
      </w:r>
      <w:r w:rsidR="009406AD">
        <w:rPr>
          <w:rFonts w:eastAsia="Malgun Gothic" w:cs="Batang"/>
          <w:lang w:eastAsia="en-US"/>
        </w:rPr>
        <w:t>[2]</w:t>
      </w:r>
      <w:r w:rsidR="00DF705E">
        <w:rPr>
          <w:rFonts w:eastAsia="Malgun Gothic" w:cs="Batang"/>
          <w:lang w:eastAsia="en-US"/>
        </w:rPr>
        <w:fldChar w:fldCharType="end"/>
      </w:r>
      <w:r w:rsidR="00DF3373">
        <w:rPr>
          <w:rFonts w:eastAsia="Malgun Gothic" w:cs="Batang"/>
          <w:lang w:eastAsia="en-US"/>
        </w:rPr>
        <w:t>,</w:t>
      </w:r>
      <w:r w:rsidR="00814CA7">
        <w:rPr>
          <w:rFonts w:eastAsia="Malgun Gothic" w:cs="Batang"/>
          <w:lang w:eastAsia="en-US"/>
        </w:rPr>
        <w:t xml:space="preserve"> have clarified the scope regarding</w:t>
      </w:r>
      <w:r w:rsidR="00B67D70" w:rsidRPr="539DECCA">
        <w:rPr>
          <w:rFonts w:eastAsia="Malgun Gothic" w:cs="Batang"/>
          <w:lang w:eastAsia="en-US"/>
        </w:rPr>
        <w:t xml:space="preserve"> </w:t>
      </w:r>
      <w:r w:rsidR="00666904">
        <w:rPr>
          <w:rFonts w:eastAsia="Malgun Gothic" w:cs="Batang"/>
          <w:lang w:eastAsia="en-US"/>
        </w:rPr>
        <w:t>objectives</w:t>
      </w:r>
      <w:r w:rsidR="00FE7220">
        <w:rPr>
          <w:rFonts w:eastAsia="Malgun Gothic" w:cs="Batang"/>
          <w:lang w:eastAsia="en-US"/>
        </w:rPr>
        <w:t xml:space="preserve"> d) and f)</w:t>
      </w:r>
      <w:r w:rsidR="00814CA7">
        <w:rPr>
          <w:rFonts w:eastAsia="Malgun Gothic" w:cs="Batang"/>
          <w:lang w:eastAsia="en-US"/>
        </w:rPr>
        <w:t xml:space="preserve"> for enhanced overall coverage</w:t>
      </w:r>
      <w:r w:rsidR="0001420E">
        <w:rPr>
          <w:rFonts w:eastAsia="Malgun Gothic" w:cs="Batang"/>
          <w:lang w:eastAsia="en-US"/>
        </w:rPr>
        <w:t>,</w:t>
      </w:r>
      <w:r w:rsidR="00814CA7">
        <w:rPr>
          <w:rFonts w:eastAsia="Malgun Gothic" w:cs="Batang"/>
          <w:lang w:eastAsia="en-US"/>
        </w:rPr>
        <w:t xml:space="preserve"> and </w:t>
      </w:r>
      <w:r w:rsidR="0001420E">
        <w:rPr>
          <w:rFonts w:eastAsia="Malgun Gothic" w:cs="Batang"/>
          <w:lang w:eastAsia="en-US"/>
        </w:rPr>
        <w:t xml:space="preserve">for the </w:t>
      </w:r>
      <w:r w:rsidR="00814CA7">
        <w:rPr>
          <w:rFonts w:eastAsia="Malgun Gothic" w:cs="Batang"/>
          <w:lang w:eastAsia="en-US"/>
        </w:rPr>
        <w:t>reuse of 5G mid-band site grid for 6G deployments around 7 GHz</w:t>
      </w:r>
      <w:r w:rsidR="00B67D70" w:rsidRPr="539DECCA">
        <w:rPr>
          <w:rFonts w:eastAsia="Malgun Gothic" w:cs="Batang"/>
          <w:lang w:eastAsia="en-US"/>
        </w:rPr>
        <w:t xml:space="preserve">. </w:t>
      </w:r>
    </w:p>
    <w:p w14:paraId="61AE4C54" w14:textId="77777777" w:rsidR="00625620" w:rsidRDefault="00625620" w:rsidP="00554FEC">
      <w:pPr>
        <w:jc w:val="both"/>
        <w:rPr>
          <w:rFonts w:eastAsia="Malgun Gothic" w:cs="Batang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620" w14:paraId="536CCACA" w14:textId="77777777" w:rsidTr="004F2617">
        <w:tc>
          <w:tcPr>
            <w:tcW w:w="9629" w:type="dxa"/>
          </w:tcPr>
          <w:p w14:paraId="44AC0A33" w14:textId="4B789E75" w:rsidR="00653B20" w:rsidRPr="00653B20" w:rsidRDefault="00653B20" w:rsidP="001F166A">
            <w:pPr>
              <w:jc w:val="both"/>
              <w:rPr>
                <w:rFonts w:eastAsia="Malgun Gothic" w:cs="Batang"/>
                <w:b/>
                <w:bCs/>
                <w:lang w:eastAsia="en-US"/>
              </w:rPr>
            </w:pPr>
            <w:r w:rsidRPr="00653B20">
              <w:rPr>
                <w:rFonts w:eastAsia="Malgun Gothic" w:cs="Batang"/>
                <w:b/>
                <w:bCs/>
                <w:lang w:eastAsia="en-US"/>
              </w:rPr>
              <w:t xml:space="preserve">RAN#110 </w:t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fldChar w:fldCharType="begin"/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instrText xml:space="preserve"> REF _Ref212811838 \r \h </w:instrText>
            </w:r>
            <w:r>
              <w:rPr>
                <w:rFonts w:eastAsia="Malgun Gothic" w:cs="Batang"/>
                <w:b/>
                <w:bCs/>
                <w:lang w:eastAsia="en-US"/>
              </w:rPr>
              <w:instrText xml:space="preserve"> \* MERGEFORMAT </w:instrText>
            </w:r>
            <w:r w:rsidRPr="00653B20">
              <w:rPr>
                <w:rFonts w:eastAsia="Malgun Gothic" w:cs="Batang"/>
                <w:b/>
                <w:bCs/>
                <w:lang w:eastAsia="en-US"/>
              </w:rPr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fldChar w:fldCharType="separate"/>
            </w:r>
            <w:r w:rsidR="009406AD">
              <w:rPr>
                <w:rFonts w:eastAsia="Malgun Gothic" w:cs="Batang"/>
                <w:b/>
                <w:bCs/>
                <w:lang w:eastAsia="en-US"/>
              </w:rPr>
              <w:t>[2]</w:t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fldChar w:fldCharType="end"/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t xml:space="preserve"> </w:t>
            </w:r>
          </w:p>
          <w:p w14:paraId="60FCBAE0" w14:textId="72586873" w:rsidR="001F166A" w:rsidRPr="00653B20" w:rsidRDefault="001F166A" w:rsidP="001F166A">
            <w:pPr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Proposal 1:</w:t>
            </w:r>
          </w:p>
          <w:p w14:paraId="5A9A1CAF" w14:textId="77777777" w:rsidR="001F166A" w:rsidRPr="00653B20" w:rsidRDefault="001F166A" w:rsidP="001F166A">
            <w:pPr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6GR aims to re-use existing 5G mid-band (~3.5 GHz) site grid for 6G deployments in at least around 7 GHz and targeting</w:t>
            </w:r>
          </w:p>
          <w:p w14:paraId="654B4255" w14:textId="77777777" w:rsidR="001F166A" w:rsidRPr="00653B20" w:rsidRDefault="001F166A" w:rsidP="00D605A3">
            <w:pPr>
              <w:numPr>
                <w:ilvl w:val="0"/>
                <w:numId w:val="16"/>
              </w:numPr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Same coverage (as 5G mid-band) for initial access</w:t>
            </w:r>
          </w:p>
          <w:p w14:paraId="133CB224" w14:textId="77777777" w:rsidR="001F166A" w:rsidRPr="00653B20" w:rsidRDefault="001F166A" w:rsidP="00D605A3">
            <w:pPr>
              <w:numPr>
                <w:ilvl w:val="0"/>
                <w:numId w:val="16"/>
              </w:numPr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Comparable to same (as 5G mid-band) coverage for data channels with same data rate</w:t>
            </w:r>
          </w:p>
          <w:p w14:paraId="536E9AB8" w14:textId="77777777" w:rsidR="001F166A" w:rsidRPr="00653B20" w:rsidRDefault="001F166A" w:rsidP="001F166A">
            <w:pPr>
              <w:ind w:left="720"/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</w:p>
          <w:p w14:paraId="1A8ABAD7" w14:textId="77777777" w:rsidR="001F166A" w:rsidRPr="00653B20" w:rsidRDefault="001F166A" w:rsidP="001F166A">
            <w:pPr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Proposal 2:</w:t>
            </w:r>
          </w:p>
          <w:p w14:paraId="572E8094" w14:textId="77777777" w:rsidR="001F166A" w:rsidRPr="00653B20" w:rsidRDefault="001F166A" w:rsidP="001F166A">
            <w:pPr>
              <w:jc w:val="both"/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6GR aims to provide enhanced overall coverage compared to 5G in the same band, focusing on cell-edge performance and UL coverage.</w:t>
            </w:r>
          </w:p>
          <w:p w14:paraId="08056E80" w14:textId="32B2A9BC" w:rsidR="00625620" w:rsidRPr="00814CA7" w:rsidRDefault="001F166A" w:rsidP="00814CA7">
            <w:pPr>
              <w:numPr>
                <w:ilvl w:val="0"/>
                <w:numId w:val="16"/>
              </w:numPr>
              <w:jc w:val="both"/>
              <w:rPr>
                <w:rFonts w:eastAsia="Malgun Gothic" w:cs="Batang"/>
                <w:sz w:val="22"/>
                <w:szCs w:val="18"/>
                <w:lang w:val="en-GB" w:eastAsia="en-US"/>
              </w:rPr>
            </w:pPr>
            <w:r w:rsidRPr="00653B20">
              <w:rPr>
                <w:rFonts w:eastAsia="Malgun Gothic" w:cs="Batang"/>
                <w:sz w:val="22"/>
                <w:szCs w:val="18"/>
                <w:highlight w:val="green"/>
                <w:lang w:val="en-GB" w:eastAsia="en-US"/>
              </w:rPr>
              <w:t>Above does not impact spectrum utilization study in RAN WGs</w:t>
            </w:r>
          </w:p>
        </w:tc>
      </w:tr>
    </w:tbl>
    <w:p w14:paraId="4FDC3A7C" w14:textId="77777777" w:rsidR="00625620" w:rsidRPr="00554FEC" w:rsidRDefault="00625620" w:rsidP="00554FEC">
      <w:pPr>
        <w:jc w:val="both"/>
        <w:rPr>
          <w:rFonts w:eastAsia="Malgun Gothic" w:cs="Batang"/>
          <w:lang w:val="en-US" w:eastAsia="en-US"/>
        </w:rPr>
      </w:pPr>
    </w:p>
    <w:p w14:paraId="4EB1A7C3" w14:textId="2B5F633B" w:rsidR="003A168D" w:rsidRDefault="00E12BF1" w:rsidP="47474E17">
      <w:pPr>
        <w:jc w:val="both"/>
        <w:rPr>
          <w:rFonts w:eastAsia="Malgun Gothic" w:cs="Batang"/>
          <w:lang w:eastAsia="en-US"/>
        </w:rPr>
      </w:pPr>
      <w:r>
        <w:rPr>
          <w:rFonts w:eastAsia="Malgun Gothic" w:cs="Batang"/>
          <w:lang w:eastAsia="en-US"/>
        </w:rPr>
        <w:t xml:space="preserve">In this contribution we provide our views regarding the </w:t>
      </w:r>
      <w:r w:rsidR="00DF3373">
        <w:rPr>
          <w:rFonts w:eastAsia="Malgun Gothic" w:cs="Batang"/>
          <w:lang w:eastAsia="en-US"/>
        </w:rPr>
        <w:t xml:space="preserve">above outcome </w:t>
      </w:r>
      <w:r>
        <w:rPr>
          <w:rFonts w:eastAsia="Malgun Gothic" w:cs="Batang"/>
          <w:lang w:eastAsia="en-US"/>
        </w:rPr>
        <w:t>and how we perceive the</w:t>
      </w:r>
      <w:r w:rsidR="005E291C">
        <w:rPr>
          <w:rFonts w:eastAsia="Malgun Gothic" w:cs="Batang"/>
          <w:lang w:eastAsia="en-US"/>
        </w:rPr>
        <w:t xml:space="preserve"> impact on the</w:t>
      </w:r>
      <w:r>
        <w:rPr>
          <w:rFonts w:eastAsia="Malgun Gothic" w:cs="Batang"/>
          <w:lang w:eastAsia="en-US"/>
        </w:rPr>
        <w:t xml:space="preserve"> following</w:t>
      </w:r>
      <w:r w:rsidR="005E291C">
        <w:rPr>
          <w:rFonts w:eastAsia="Malgun Gothic" w:cs="Batang"/>
          <w:lang w:eastAsia="en-US"/>
        </w:rPr>
        <w:t xml:space="preserve"> agreement</w:t>
      </w:r>
      <w:r w:rsidR="00DF3373">
        <w:rPr>
          <w:rFonts w:eastAsia="Malgun Gothic" w:cs="Batang"/>
          <w:lang w:eastAsia="en-US"/>
        </w:rPr>
        <w:t xml:space="preserve"> from RAN1#123</w:t>
      </w:r>
      <w:r w:rsidR="00DF705E">
        <w:rPr>
          <w:rFonts w:eastAsia="Malgun Gothic" w:cs="Batang"/>
          <w:lang w:eastAsia="en-US"/>
        </w:rPr>
        <w:t xml:space="preserve"> </w:t>
      </w:r>
      <w:r w:rsidR="00AA6E97">
        <w:rPr>
          <w:rFonts w:eastAsia="Malgun Gothic" w:cs="Batang"/>
          <w:lang w:eastAsia="en-US"/>
        </w:rPr>
        <w:fldChar w:fldCharType="begin"/>
      </w:r>
      <w:r w:rsidR="00AA6E97">
        <w:rPr>
          <w:rFonts w:eastAsia="Malgun Gothic" w:cs="Batang"/>
          <w:lang w:eastAsia="en-US"/>
        </w:rPr>
        <w:instrText xml:space="preserve"> REF _Ref219736695 \r \h </w:instrText>
      </w:r>
      <w:r w:rsidR="00AA6E97">
        <w:rPr>
          <w:rFonts w:eastAsia="Malgun Gothic" w:cs="Batang"/>
          <w:lang w:eastAsia="en-US"/>
        </w:rPr>
      </w:r>
      <w:r w:rsidR="00AA6E97">
        <w:rPr>
          <w:rFonts w:eastAsia="Malgun Gothic" w:cs="Batang"/>
          <w:lang w:eastAsia="en-US"/>
        </w:rPr>
        <w:fldChar w:fldCharType="separate"/>
      </w:r>
      <w:r w:rsidR="009406AD">
        <w:rPr>
          <w:rFonts w:eastAsia="Malgun Gothic" w:cs="Batang"/>
          <w:lang w:eastAsia="en-US"/>
        </w:rPr>
        <w:t>[3]</w:t>
      </w:r>
      <w:r w:rsidR="00AA6E97">
        <w:rPr>
          <w:rFonts w:eastAsia="Malgun Gothic" w:cs="Batang"/>
          <w:lang w:eastAsia="en-US"/>
        </w:rPr>
        <w:fldChar w:fldCharType="end"/>
      </w:r>
      <w:r w:rsidR="006119B3">
        <w:rPr>
          <w:rFonts w:eastAsia="Malgun Gothic" w:cs="Batang"/>
          <w:lang w:eastAsia="en-US"/>
        </w:rPr>
        <w:t>:</w:t>
      </w:r>
    </w:p>
    <w:p w14:paraId="365EB776" w14:textId="77777777" w:rsidR="00814CA7" w:rsidRDefault="00814CA7" w:rsidP="47474E17">
      <w:pPr>
        <w:jc w:val="both"/>
        <w:rPr>
          <w:rFonts w:eastAsia="Malgun Gothic" w:cs="Batang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CA7" w14:paraId="546B6055" w14:textId="77777777" w:rsidTr="00814CA7">
        <w:tc>
          <w:tcPr>
            <w:tcW w:w="9629" w:type="dxa"/>
          </w:tcPr>
          <w:p w14:paraId="7E81485B" w14:textId="01B8D16A" w:rsidR="00653B20" w:rsidRPr="00653B20" w:rsidRDefault="00653B20" w:rsidP="00814CA7">
            <w:pPr>
              <w:jc w:val="both"/>
              <w:rPr>
                <w:rFonts w:eastAsia="Times New Roman"/>
                <w:b/>
                <w:bCs/>
                <w:sz w:val="22"/>
                <w:szCs w:val="22"/>
                <w:lang w:eastAsia="en-GB"/>
              </w:rPr>
            </w:pPr>
            <w:r w:rsidRPr="00653B20">
              <w:rPr>
                <w:rFonts w:eastAsia="Malgun Gothic" w:cs="Batang"/>
                <w:b/>
                <w:bCs/>
                <w:lang w:eastAsia="en-US"/>
              </w:rPr>
              <w:t xml:space="preserve">RAN1#123 </w:t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fldChar w:fldCharType="begin"/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instrText xml:space="preserve"> REF _Ref219736695 \r \h </w:instrText>
            </w:r>
            <w:r w:rsidRPr="00653B20">
              <w:rPr>
                <w:rFonts w:eastAsia="Malgun Gothic" w:cs="Batang"/>
                <w:b/>
                <w:bCs/>
                <w:lang w:eastAsia="en-US"/>
              </w:rPr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fldChar w:fldCharType="separate"/>
            </w:r>
            <w:r w:rsidR="009406AD">
              <w:rPr>
                <w:rFonts w:eastAsia="Malgun Gothic" w:cs="Batang"/>
                <w:b/>
                <w:bCs/>
                <w:lang w:eastAsia="en-US"/>
              </w:rPr>
              <w:t>[3]</w:t>
            </w:r>
            <w:r w:rsidRPr="00653B20">
              <w:rPr>
                <w:rFonts w:eastAsia="Malgun Gothic" w:cs="Batang"/>
                <w:b/>
                <w:bCs/>
                <w:lang w:eastAsia="en-US"/>
              </w:rPr>
              <w:fldChar w:fldCharType="end"/>
            </w:r>
          </w:p>
          <w:p w14:paraId="109D90A3" w14:textId="6006C35A" w:rsidR="00814CA7" w:rsidRPr="00D605A3" w:rsidRDefault="00814CA7" w:rsidP="00814CA7">
            <w:pPr>
              <w:jc w:val="both"/>
              <w:rPr>
                <w:rFonts w:eastAsia="Times New Roman"/>
                <w:sz w:val="22"/>
                <w:szCs w:val="22"/>
                <w:lang w:eastAsia="en-GB"/>
              </w:rPr>
            </w:pPr>
            <w:r w:rsidRPr="00653B20">
              <w:rPr>
                <w:rFonts w:eastAsia="Times New Roman"/>
                <w:sz w:val="22"/>
                <w:szCs w:val="22"/>
                <w:highlight w:val="green"/>
                <w:lang w:eastAsia="en-GB"/>
              </w:rPr>
              <w:t>Agreement</w:t>
            </w:r>
          </w:p>
          <w:p w14:paraId="07C28467" w14:textId="77777777" w:rsidR="00814CA7" w:rsidRPr="00D605A3" w:rsidRDefault="00814CA7" w:rsidP="00814CA7">
            <w:pPr>
              <w:numPr>
                <w:ilvl w:val="0"/>
                <w:numId w:val="27"/>
              </w:numPr>
              <w:spacing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For the RAN1 study of “Re-use of existing 5G mid-band (~3.5GHz) site grid for 6G deployments in at least around 7 GHz and targeting comparable coverage to 5G mid-band”,</w:t>
            </w:r>
          </w:p>
          <w:p w14:paraId="4C5E05F6" w14:textId="77777777" w:rsidR="00814CA7" w:rsidRPr="00D605A3" w:rsidRDefault="00814CA7" w:rsidP="00814CA7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The link budget template candidates 1 and 2 are used to calculate the metric(s) as starting point to compare existing 5G mid-band and 6G deployments in at least around 7 GHz, with potential future update.</w:t>
            </w:r>
          </w:p>
          <w:p w14:paraId="4E177E17" w14:textId="77777777" w:rsidR="00814CA7" w:rsidRPr="00D605A3" w:rsidRDefault="00814CA7" w:rsidP="00814CA7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During initial access/random access</w:t>
            </w:r>
          </w:p>
          <w:p w14:paraId="764D1C62" w14:textId="77777777" w:rsidR="00814CA7" w:rsidRPr="00D605A3" w:rsidRDefault="00814CA7" w:rsidP="00814CA7">
            <w:pPr>
              <w:numPr>
                <w:ilvl w:val="2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Coverage target is referring the bottleneck channel (i.e. Rel-15 NR Msg3) during initial access/random access for existing 5G mid-band</w:t>
            </w:r>
          </w:p>
          <w:p w14:paraId="0746C840" w14:textId="77777777" w:rsidR="00814CA7" w:rsidRPr="00D605A3" w:rsidRDefault="00814CA7" w:rsidP="00814CA7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FFS target value(s) of data rate for data channels relative to 5G mid-band</w:t>
            </w:r>
          </w:p>
          <w:p w14:paraId="417D0169" w14:textId="77777777" w:rsidR="00814CA7" w:rsidRPr="00D605A3" w:rsidRDefault="00814CA7" w:rsidP="00814CA7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Following deployment scenarios are considered</w:t>
            </w:r>
          </w:p>
          <w:p w14:paraId="73AC01E4" w14:textId="77777777" w:rsidR="00814CA7" w:rsidRPr="00D605A3" w:rsidRDefault="00814CA7" w:rsidP="00814CA7">
            <w:pPr>
              <w:numPr>
                <w:ilvl w:val="2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Urban macro (both O2I and outdoor)</w:t>
            </w:r>
          </w:p>
          <w:p w14:paraId="28D1857C" w14:textId="77777777" w:rsidR="00814CA7" w:rsidRPr="00D605A3" w:rsidRDefault="00814CA7" w:rsidP="00814CA7">
            <w:pPr>
              <w:numPr>
                <w:ilvl w:val="2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Sub-urban macro (both O2I and outdoor)</w:t>
            </w:r>
          </w:p>
          <w:p w14:paraId="08FAB10E" w14:textId="77777777" w:rsidR="00814CA7" w:rsidRPr="00D605A3" w:rsidRDefault="00814CA7" w:rsidP="00814CA7">
            <w:pPr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Following carrier frequencies are considered to calculate the metric(s)</w:t>
            </w:r>
          </w:p>
          <w:p w14:paraId="146712BF" w14:textId="77777777" w:rsidR="00814CA7" w:rsidRPr="00D605A3" w:rsidRDefault="00814CA7" w:rsidP="00814CA7">
            <w:pPr>
              <w:numPr>
                <w:ilvl w:val="2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[4 GHz] as the existing 5G mid-band</w:t>
            </w:r>
          </w:p>
          <w:p w14:paraId="5146E6C1" w14:textId="77777777" w:rsidR="00814CA7" w:rsidRPr="00D605A3" w:rsidRDefault="00814CA7" w:rsidP="00814CA7">
            <w:pPr>
              <w:numPr>
                <w:ilvl w:val="2"/>
                <w:numId w:val="27"/>
              </w:num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en-GB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t>7 GHz as 6G deployment</w:t>
            </w:r>
          </w:p>
          <w:p w14:paraId="6CC81F73" w14:textId="280F4AE3" w:rsidR="00814CA7" w:rsidRDefault="00814CA7" w:rsidP="00814CA7">
            <w:pPr>
              <w:jc w:val="both"/>
              <w:rPr>
                <w:rFonts w:eastAsia="Malgun Gothic" w:cs="Batang"/>
                <w:lang w:eastAsia="en-US"/>
              </w:rPr>
            </w:pPr>
            <w:r w:rsidRPr="00D605A3">
              <w:rPr>
                <w:rFonts w:eastAsia="Times New Roman"/>
                <w:sz w:val="22"/>
                <w:szCs w:val="22"/>
                <w:lang w:eastAsia="en-GB"/>
              </w:rPr>
              <w:lastRenderedPageBreak/>
              <w:t>Template in R1-2509615 is to be used for collecting inputs on the values from companies.</w:t>
            </w:r>
          </w:p>
        </w:tc>
      </w:tr>
    </w:tbl>
    <w:p w14:paraId="0A9A7988" w14:textId="24075836" w:rsidR="0002563E" w:rsidRPr="0002563E" w:rsidRDefault="002738D4" w:rsidP="0002563E">
      <w:pPr>
        <w:pStyle w:val="Proposal"/>
        <w:keepNext/>
        <w:keepLines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lastRenderedPageBreak/>
        <w:t>Discussion</w:t>
      </w:r>
    </w:p>
    <w:p w14:paraId="0F3B35D5" w14:textId="6F9CFDE4" w:rsidR="00E96169" w:rsidRDefault="002C613F" w:rsidP="005B71F9">
      <w:pPr>
        <w:jc w:val="both"/>
      </w:pPr>
      <w:r>
        <w:t>To reflect the agreement done in RAN</w:t>
      </w:r>
      <w:r w:rsidR="00AA6E97">
        <w:t xml:space="preserve"> </w:t>
      </w:r>
      <w:r w:rsidR="00AA6E97">
        <w:fldChar w:fldCharType="begin"/>
      </w:r>
      <w:r w:rsidR="00AA6E97">
        <w:instrText xml:space="preserve"> REF _Ref212811838 \r \h </w:instrText>
      </w:r>
      <w:r w:rsidR="00AA6E97">
        <w:fldChar w:fldCharType="separate"/>
      </w:r>
      <w:r w:rsidR="009406AD">
        <w:t>[2]</w:t>
      </w:r>
      <w:r w:rsidR="00AA6E97">
        <w:fldChar w:fldCharType="end"/>
      </w:r>
      <w:r>
        <w:t xml:space="preserve">, </w:t>
      </w:r>
      <w:r w:rsidR="00AA6E97">
        <w:t>the wording</w:t>
      </w:r>
      <w:r>
        <w:t xml:space="preserve"> “</w:t>
      </w:r>
      <w:r w:rsidR="00E561C1">
        <w:t>to</w:t>
      </w:r>
      <w:r>
        <w:t xml:space="preserve"> same” </w:t>
      </w:r>
      <w:r w:rsidR="00E561C1">
        <w:t>needs to be added to the previous RAN1 agreement:</w:t>
      </w:r>
    </w:p>
    <w:p w14:paraId="2DCE4C62" w14:textId="77777777" w:rsidR="00331158" w:rsidRDefault="00331158" w:rsidP="00EA28E5">
      <w:pPr>
        <w:jc w:val="both"/>
      </w:pPr>
    </w:p>
    <w:p w14:paraId="20675A01" w14:textId="566E7967" w:rsidR="00E561C1" w:rsidRPr="00E561C1" w:rsidRDefault="00E561C1" w:rsidP="00E561C1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1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>Modify the RAN1#123</w:t>
      </w:r>
      <w:r w:rsid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agreement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to reflect </w:t>
      </w:r>
      <w:r w:rsidR="00653B20">
        <w:rPr>
          <w:rFonts w:ascii="Calibri" w:eastAsia="SimSun" w:hAnsi="Calibri"/>
          <w:i/>
          <w:iCs/>
          <w:sz w:val="22"/>
          <w:szCs w:val="22"/>
          <w:lang w:eastAsia="zh-TW"/>
        </w:rPr>
        <w:t>outcome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653B20">
        <w:rPr>
          <w:rFonts w:ascii="Calibri" w:eastAsia="SimSun" w:hAnsi="Calibri"/>
          <w:i/>
          <w:iCs/>
          <w:sz w:val="22"/>
          <w:szCs w:val="22"/>
          <w:lang w:eastAsia="zh-TW"/>
        </w:rPr>
        <w:t>from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RAN#110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55605BAE" w14:textId="1B658335" w:rsidR="00E561C1" w:rsidRPr="00653B20" w:rsidRDefault="00E561C1" w:rsidP="00E561C1">
      <w:pPr>
        <w:rPr>
          <w:rFonts w:eastAsia="Times New Roman"/>
          <w:sz w:val="22"/>
          <w:szCs w:val="22"/>
          <w:lang w:val="en-US" w:eastAsia="en-GB"/>
        </w:rPr>
      </w:pPr>
      <w:r w:rsidRPr="00653B20">
        <w:rPr>
          <w:rFonts w:eastAsia="Times New Roman"/>
          <w:sz w:val="22"/>
          <w:szCs w:val="22"/>
          <w:lang w:val="en-US" w:eastAsia="en-GB"/>
        </w:rPr>
        <w:t xml:space="preserve">For the RAN1 study of “Re-use of existing 5G mid-band (~3.5GHz) site grid for 6G deployments in at least around 7 GHz and targeting comparable </w:t>
      </w:r>
      <w:r w:rsidRPr="00653B20">
        <w:rPr>
          <w:rFonts w:eastAsia="Times New Roman"/>
          <w:color w:val="FF0000"/>
          <w:sz w:val="22"/>
          <w:szCs w:val="22"/>
          <w:lang w:val="en-US" w:eastAsia="en-GB"/>
        </w:rPr>
        <w:t xml:space="preserve">to same </w:t>
      </w:r>
      <w:r w:rsidRPr="00653B20">
        <w:rPr>
          <w:rFonts w:eastAsia="Times New Roman"/>
          <w:sz w:val="22"/>
          <w:szCs w:val="22"/>
          <w:lang w:val="en-US" w:eastAsia="en-GB"/>
        </w:rPr>
        <w:t>coverage to 5G mid-band”</w:t>
      </w:r>
    </w:p>
    <w:p w14:paraId="04114BA6" w14:textId="77777777" w:rsidR="00331158" w:rsidRDefault="00331158" w:rsidP="00EA28E5">
      <w:pPr>
        <w:jc w:val="both"/>
      </w:pPr>
    </w:p>
    <w:p w14:paraId="0A3817DD" w14:textId="22194CCA" w:rsidR="0024107D" w:rsidRPr="007344EB" w:rsidRDefault="00891E89" w:rsidP="007344EB">
      <w:pPr>
        <w:jc w:val="both"/>
      </w:pPr>
      <w:r w:rsidRPr="007344EB">
        <w:t xml:space="preserve">To avoid any </w:t>
      </w:r>
      <w:r w:rsidR="007A75B9" w:rsidRPr="007344EB">
        <w:t>ambiguities,</w:t>
      </w:r>
      <w:r w:rsidRPr="007344EB">
        <w:t xml:space="preserve"> it is also necessary to agree on what is meant by “same coverage”. </w:t>
      </w:r>
      <w:r w:rsidR="007A75B9" w:rsidRPr="007344EB">
        <w:t>As this objective is meant to study the reuse of the mid</w:t>
      </w:r>
      <w:r w:rsidR="00E34F90">
        <w:t>-</w:t>
      </w:r>
      <w:r w:rsidR="007A75B9" w:rsidRPr="007344EB">
        <w:t>band site grid, it is correct to assume that 5G and 6G base stations are collocated. With this assumption, in our view s</w:t>
      </w:r>
      <w:r w:rsidR="00972B8B" w:rsidRPr="007344EB">
        <w:t>ame coverage for initial access implies that a UE that can access the 5G network</w:t>
      </w:r>
      <w:r w:rsidR="0020746F">
        <w:t>,</w:t>
      </w:r>
      <w:r w:rsidR="00972B8B" w:rsidRPr="007344EB">
        <w:t xml:space="preserve"> can access the 6G network at the same location. </w:t>
      </w:r>
      <w:r w:rsidR="009840CB" w:rsidRPr="007344EB">
        <w:t>Equally, for connected mode, s</w:t>
      </w:r>
      <w:r w:rsidR="00972B8B" w:rsidRPr="007344EB">
        <w:t xml:space="preserve">ame coverage </w:t>
      </w:r>
      <w:r w:rsidR="00D17059" w:rsidRPr="007344EB">
        <w:t xml:space="preserve">should </w:t>
      </w:r>
      <w:r w:rsidR="00972B8B" w:rsidRPr="007344EB">
        <w:t>impl</w:t>
      </w:r>
      <w:r w:rsidR="00D17059" w:rsidRPr="007344EB">
        <w:t>y</w:t>
      </w:r>
      <w:r w:rsidR="00972B8B" w:rsidRPr="007344EB">
        <w:t xml:space="preserve"> that a UE can reach the same </w:t>
      </w:r>
      <w:r w:rsidR="00FC3DAA" w:rsidRPr="007344EB">
        <w:t>data rate</w:t>
      </w:r>
      <w:r w:rsidR="00972B8B" w:rsidRPr="007344EB">
        <w:t xml:space="preserve"> per MHz (spectral efficiency) in 5G and 6G at the same location</w:t>
      </w:r>
      <w:r w:rsidR="009840CB" w:rsidRPr="007344EB">
        <w:t>.</w:t>
      </w:r>
      <w:r w:rsidR="00321178" w:rsidRPr="007344EB">
        <w:t xml:space="preserve"> </w:t>
      </w:r>
      <w:r w:rsidR="00F45A8B" w:rsidRPr="007344EB">
        <w:t xml:space="preserve">It is understood that </w:t>
      </w:r>
      <w:r w:rsidR="00670F6C" w:rsidRPr="007344EB">
        <w:t>the key</w:t>
      </w:r>
      <w:r w:rsidR="002B7432" w:rsidRPr="007344EB">
        <w:t xml:space="preserve"> technology</w:t>
      </w:r>
      <w:r w:rsidR="00670F6C" w:rsidRPr="007344EB">
        <w:t xml:space="preserve"> to achieve the same coverage between </w:t>
      </w:r>
      <w:r w:rsidR="00647C83" w:rsidRPr="007344EB">
        <w:t>3.5</w:t>
      </w:r>
      <w:r w:rsidR="0020746F">
        <w:t xml:space="preserve"> G</w:t>
      </w:r>
      <w:r w:rsidR="00647C83" w:rsidRPr="007344EB">
        <w:t>Hz and 7</w:t>
      </w:r>
      <w:r w:rsidR="0020746F">
        <w:t xml:space="preserve"> </w:t>
      </w:r>
      <w:r w:rsidR="00647C83" w:rsidRPr="007344EB">
        <w:t xml:space="preserve">GHz </w:t>
      </w:r>
      <w:r w:rsidR="00670F6C" w:rsidRPr="007344EB">
        <w:t>is MIMO techniques</w:t>
      </w:r>
      <w:r w:rsidR="00B6794F" w:rsidRPr="007344EB">
        <w:t xml:space="preserve"> relying on a</w:t>
      </w:r>
      <w:r w:rsidR="002B7432" w:rsidRPr="007344EB">
        <w:t xml:space="preserve"> high number of antenna ports (e.g.</w:t>
      </w:r>
      <w:r w:rsidR="00B6794F" w:rsidRPr="007344EB">
        <w:t>, 256)</w:t>
      </w:r>
      <w:r w:rsidR="002B7432" w:rsidRPr="007344EB">
        <w:t xml:space="preserve"> and antenna elements</w:t>
      </w:r>
      <w:r w:rsidR="00B6794F" w:rsidRPr="007344EB">
        <w:t xml:space="preserve"> (&gt;1000)</w:t>
      </w:r>
      <w:r w:rsidR="00647C83" w:rsidRPr="007344EB">
        <w:t>.</w:t>
      </w:r>
      <w:r w:rsidR="009901DB" w:rsidRPr="007344EB">
        <w:t xml:space="preserve"> </w:t>
      </w:r>
    </w:p>
    <w:p w14:paraId="6069C00B" w14:textId="77777777" w:rsidR="0024107D" w:rsidRPr="007344EB" w:rsidRDefault="0024107D" w:rsidP="007344EB">
      <w:pPr>
        <w:jc w:val="both"/>
      </w:pPr>
    </w:p>
    <w:p w14:paraId="37F0A09D" w14:textId="55DC4CC1" w:rsidR="00E63E7C" w:rsidRPr="007344EB" w:rsidRDefault="00321178" w:rsidP="007344EB">
      <w:pPr>
        <w:jc w:val="both"/>
      </w:pPr>
      <w:r w:rsidRPr="007344EB">
        <w:t xml:space="preserve">If the same </w:t>
      </w:r>
      <w:r w:rsidR="00801F4E" w:rsidRPr="007344EB">
        <w:t>coverage</w:t>
      </w:r>
      <w:r w:rsidRPr="007344EB">
        <w:t xml:space="preserve"> </w:t>
      </w:r>
      <w:r w:rsidR="001A3CAB" w:rsidRPr="007344EB">
        <w:t>cannot</w:t>
      </w:r>
      <w:r w:rsidRPr="007344EB">
        <w:t xml:space="preserve"> be </w:t>
      </w:r>
      <w:r w:rsidR="001A3CAB" w:rsidRPr="007344EB">
        <w:t>ensured</w:t>
      </w:r>
      <w:r w:rsidR="00D51EA2" w:rsidRPr="007344EB">
        <w:t xml:space="preserve"> for initial access</w:t>
      </w:r>
      <w:r w:rsidR="00294412" w:rsidRPr="007344EB">
        <w:t xml:space="preserve"> and, for example</w:t>
      </w:r>
      <w:r w:rsidR="00FC4800" w:rsidRPr="007344EB">
        <w:t>,</w:t>
      </w:r>
      <w:r w:rsidR="007344EB" w:rsidRPr="007344EB">
        <w:t xml:space="preserve"> </w:t>
      </w:r>
      <w:r w:rsidRPr="007344EB">
        <w:t>repetit</w:t>
      </w:r>
      <w:r w:rsidR="001A3CAB" w:rsidRPr="007344EB">
        <w:t>i</w:t>
      </w:r>
      <w:r w:rsidRPr="007344EB">
        <w:t>ons</w:t>
      </w:r>
      <w:r w:rsidR="00FC4800" w:rsidRPr="007344EB">
        <w:t xml:space="preserve"> are needed</w:t>
      </w:r>
      <w:r w:rsidR="001A3CAB" w:rsidRPr="007344EB">
        <w:t xml:space="preserve">, </w:t>
      </w:r>
      <w:r w:rsidR="00226292" w:rsidRPr="007344EB">
        <w:t>the number of repetitions required to achieve the</w:t>
      </w:r>
      <w:r w:rsidR="00FC4800" w:rsidRPr="007344EB">
        <w:t xml:space="preserve"> same</w:t>
      </w:r>
      <w:r w:rsidR="00226292" w:rsidRPr="007344EB">
        <w:t xml:space="preserve"> </w:t>
      </w:r>
      <w:r w:rsidR="00D51EA2" w:rsidRPr="007344EB">
        <w:t xml:space="preserve">coverage </w:t>
      </w:r>
      <w:r w:rsidR="004B6026" w:rsidRPr="007344EB">
        <w:t>in 5G mid</w:t>
      </w:r>
      <w:r w:rsidR="00E34F90">
        <w:t>-</w:t>
      </w:r>
      <w:r w:rsidR="004B6026" w:rsidRPr="007344EB">
        <w:t>band and 6G around 7 GHz at the same location</w:t>
      </w:r>
      <w:r w:rsidR="0019665C" w:rsidRPr="007344EB">
        <w:t xml:space="preserve">, </w:t>
      </w:r>
      <w:r w:rsidR="00226292" w:rsidRPr="007344EB">
        <w:t xml:space="preserve">should be explicitly captured </w:t>
      </w:r>
      <w:r w:rsidR="006A57A0" w:rsidRPr="007344EB">
        <w:t xml:space="preserve">as an outcome of the study. </w:t>
      </w:r>
    </w:p>
    <w:p w14:paraId="6B4B9D1E" w14:textId="77777777" w:rsidR="00E63E7C" w:rsidRPr="007344EB" w:rsidRDefault="00E63E7C" w:rsidP="00EA28E5">
      <w:pPr>
        <w:jc w:val="both"/>
      </w:pPr>
    </w:p>
    <w:p w14:paraId="7C0E1B01" w14:textId="7D643A29" w:rsidR="0019665C" w:rsidRPr="007344EB" w:rsidRDefault="0019665C" w:rsidP="0019665C">
      <w:pP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  <w:r w:rsidRPr="007344EB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2: </w:t>
      </w:r>
      <w:r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>From RAN1 perspective, for collocated 5G mid</w:t>
      </w:r>
      <w:r w:rsidR="00E34F90">
        <w:rPr>
          <w:rFonts w:ascii="Calibri" w:eastAsia="SimSun" w:hAnsi="Calibri"/>
          <w:i/>
          <w:iCs/>
          <w:sz w:val="22"/>
          <w:szCs w:val="22"/>
          <w:lang w:eastAsia="zh-TW"/>
        </w:rPr>
        <w:t>-</w:t>
      </w:r>
      <w:r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>band</w:t>
      </w:r>
      <w:r w:rsidR="00E34F9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(~3.5 GHz)</w:t>
      </w:r>
      <w:r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and 6G deployments around 7</w:t>
      </w:r>
      <w:r w:rsidR="004B07AB"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>GHz:</w:t>
      </w:r>
    </w:p>
    <w:p w14:paraId="0DC798B1" w14:textId="77777777" w:rsidR="005D66E8" w:rsidRPr="007344EB" w:rsidRDefault="0019665C" w:rsidP="005D66E8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>Same coverage for initial access implies that a UE that can access the 5G network can access the 6G network at the same location</w:t>
      </w:r>
    </w:p>
    <w:p w14:paraId="757FD3AA" w14:textId="6F6D4595" w:rsidR="005D66E8" w:rsidRPr="007344EB" w:rsidRDefault="005D66E8" w:rsidP="005D66E8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7344EB">
        <w:rPr>
          <w:rFonts w:ascii="Calibri" w:eastAsia="SimSun" w:hAnsi="Calibri"/>
          <w:i/>
          <w:iCs/>
          <w:sz w:val="22"/>
          <w:szCs w:val="22"/>
          <w:lang w:eastAsia="zh-TW"/>
        </w:rPr>
        <w:t>Same coverage should imply that a UE can reach the same data rate per MHz (spectral efficiency) in 5G and 6G at the same location.</w:t>
      </w:r>
    </w:p>
    <w:p w14:paraId="2090FC95" w14:textId="77777777" w:rsidR="0019665C" w:rsidRDefault="0019665C" w:rsidP="00EA28E5">
      <w:pPr>
        <w:jc w:val="both"/>
      </w:pPr>
    </w:p>
    <w:p w14:paraId="08BCB694" w14:textId="61E759B9" w:rsidR="00E561C1" w:rsidRDefault="00E63E7C" w:rsidP="00EA28E5">
      <w:pPr>
        <w:jc w:val="both"/>
      </w:pPr>
      <w:r>
        <w:t xml:space="preserve">In our view, having this clarification will help MNOs understand explicitly what is required to achieve the same coverage as 5G mid-band in future deployments around 7 GHz. </w:t>
      </w:r>
      <w:r w:rsidR="005B09DE">
        <w:t>This information, t</w:t>
      </w:r>
      <w:r w:rsidR="006A57A0">
        <w:t xml:space="preserve">ogether with other aspects </w:t>
      </w:r>
      <w:r w:rsidR="005B09DE">
        <w:t xml:space="preserve">such as energy efficiency, latency and spectrum efficiency should also be captured as the outcome of the study to facilitate any </w:t>
      </w:r>
      <w:r w:rsidR="001A14C1">
        <w:t>trade-off</w:t>
      </w:r>
      <w:r w:rsidR="005B09DE">
        <w:t xml:space="preserve"> analysis by the MNOs.</w:t>
      </w:r>
      <w:r w:rsidR="009406AD">
        <w:t xml:space="preserve"> </w:t>
      </w:r>
      <w:bookmarkStart w:id="2" w:name="_Hlk220512188"/>
    </w:p>
    <w:bookmarkEnd w:id="2"/>
    <w:p w14:paraId="1FC5E7F4" w14:textId="77777777" w:rsidR="0019665C" w:rsidRDefault="0019665C" w:rsidP="00EA28E5">
      <w:pPr>
        <w:jc w:val="both"/>
      </w:pPr>
    </w:p>
    <w:p w14:paraId="20E0012F" w14:textId="61D192CB" w:rsidR="000207EC" w:rsidRDefault="000207EC" w:rsidP="000207EC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19665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3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:</w:t>
      </w:r>
    </w:p>
    <w:p w14:paraId="1E645D7A" w14:textId="2485A880" w:rsidR="000207EC" w:rsidRDefault="000207EC" w:rsidP="000207EC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For the RAN1 study of “Re-use of existing 5G mid-band (~3.5GHz) site grid for 6G deployments in at least around 7 GHz and targeting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comparable to same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coverage to 5G mid-band”</w:t>
      </w:r>
      <w:r w:rsidR="00C36F05"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159B4740" w14:textId="1702823E" w:rsidR="000207EC" w:rsidRPr="00653B20" w:rsidRDefault="00323429" w:rsidP="000207EC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S</w:t>
      </w:r>
      <w:r w:rsidR="00812471"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pectrum efficiency, latency and energy efficiency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B016CA"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aspects</w:t>
      </w:r>
      <w:r w:rsidR="00812471"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should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be captured for this part of the study.</w:t>
      </w:r>
    </w:p>
    <w:p w14:paraId="2E512783" w14:textId="18641DA0" w:rsidR="001A14C1" w:rsidRPr="00653B20" w:rsidRDefault="001A14C1" w:rsidP="000207EC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If repetitions are used to achieve the same coverage</w:t>
      </w:r>
      <w:r w:rsidR="00E350B9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for initial access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as 5G mid-band </w:t>
      </w:r>
      <w:r w:rsidR="00293B48"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in deployments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around 7 GHz the required number of repetitions should be explicitly mentioned.</w:t>
      </w:r>
    </w:p>
    <w:p w14:paraId="0E833048" w14:textId="77777777" w:rsidR="009A7D10" w:rsidRDefault="009A7D10" w:rsidP="00EA28E5">
      <w:pPr>
        <w:jc w:val="both"/>
      </w:pPr>
    </w:p>
    <w:p w14:paraId="430458DB" w14:textId="42FB1E24" w:rsidR="00EA28E5" w:rsidRDefault="0031282C" w:rsidP="00EA28E5">
      <w:pPr>
        <w:jc w:val="both"/>
      </w:pPr>
      <w:r>
        <w:t xml:space="preserve">Considering recent discussions in ITU </w:t>
      </w:r>
      <w:r w:rsidR="00073A0C">
        <w:t xml:space="preserve">IMT-2030 </w:t>
      </w:r>
      <w:r>
        <w:t>regarding the</w:t>
      </w:r>
      <w:r w:rsidR="00EA28E5">
        <w:t xml:space="preserve"> 5th percentile data rates </w:t>
      </w:r>
      <w:r>
        <w:t xml:space="preserve">which </w:t>
      </w:r>
      <w:r w:rsidR="00EA28E5">
        <w:t xml:space="preserve">are supposed to characterize cell edge data rates, it would seem logical to assume the values defined </w:t>
      </w:r>
      <w:r>
        <w:t>by</w:t>
      </w:r>
      <w:r w:rsidR="00EA28E5">
        <w:t xml:space="preserve"> ITU for the target data rates on the coverage evaluation. Although this seems logical</w:t>
      </w:r>
      <w:r w:rsidR="0076469C">
        <w:t>, the values used in IMT-2020</w:t>
      </w:r>
      <w:r w:rsidR="004C18A7">
        <w:t xml:space="preserve"> (</w:t>
      </w:r>
      <w:r w:rsidR="004C18A7" w:rsidRPr="004C18A7">
        <w:t>DL</w:t>
      </w:r>
      <w:r w:rsidR="00E171B4">
        <w:t xml:space="preserve"> </w:t>
      </w:r>
      <w:r w:rsidR="004C18A7" w:rsidRPr="004C18A7">
        <w:t>100 Mbps &amp; UL</w:t>
      </w:r>
      <w:r w:rsidR="00E171B4">
        <w:t xml:space="preserve"> </w:t>
      </w:r>
      <w:r w:rsidR="004C18A7" w:rsidRPr="004C18A7">
        <w:t>50 Mbps</w:t>
      </w:r>
      <w:r w:rsidR="004C18A7">
        <w:t>)</w:t>
      </w:r>
      <w:r w:rsidR="0076469C">
        <w:t xml:space="preserve"> were not used</w:t>
      </w:r>
      <w:r w:rsidR="00EA28E5">
        <w:t xml:space="preserve"> in Rel-17 when there was a study of NR coverage enhancements</w:t>
      </w:r>
      <w:r w:rsidR="004468BA">
        <w:t xml:space="preserve"> </w:t>
      </w:r>
      <w:r w:rsidR="004468BA">
        <w:fldChar w:fldCharType="begin"/>
      </w:r>
      <w:r w:rsidR="004468BA">
        <w:instrText xml:space="preserve"> REF _Ref204611122 \r \h </w:instrText>
      </w:r>
      <w:r w:rsidR="004468BA">
        <w:fldChar w:fldCharType="separate"/>
      </w:r>
      <w:r w:rsidR="009406AD">
        <w:t>[4]</w:t>
      </w:r>
      <w:r w:rsidR="004468BA">
        <w:fldChar w:fldCharType="end"/>
      </w:r>
      <w:r w:rsidR="00EA28E5">
        <w:t xml:space="preserve">, </w:t>
      </w:r>
      <w:r w:rsidR="00A41855">
        <w:t>for which</w:t>
      </w:r>
      <w:r w:rsidR="00EA28E5">
        <w:t xml:space="preserve"> the values assumed for FR1 were</w:t>
      </w:r>
      <w:r w:rsidR="00E171B4">
        <w:t xml:space="preserve"> instead</w:t>
      </w:r>
      <w:r w:rsidR="00EA28E5">
        <w:t xml:space="preserve"> the following:</w:t>
      </w:r>
    </w:p>
    <w:p w14:paraId="18D1B05D" w14:textId="77777777" w:rsidR="00EA28E5" w:rsidRDefault="00EA28E5" w:rsidP="00EA28E5">
      <w:pPr>
        <w:jc w:val="both"/>
      </w:pPr>
      <w:r>
        <w:t xml:space="preserve"> </w:t>
      </w:r>
    </w:p>
    <w:p w14:paraId="3F679B5A" w14:textId="77777777" w:rsidR="00EA28E5" w:rsidRPr="00EA28E5" w:rsidRDefault="00EA28E5" w:rsidP="00EA28E5">
      <w:pPr>
        <w:jc w:val="both"/>
        <w:rPr>
          <w:lang w:val="pt-PT"/>
        </w:rPr>
      </w:pPr>
      <w:r w:rsidRPr="00EA28E5">
        <w:rPr>
          <w:lang w:val="pt-PT"/>
        </w:rPr>
        <w:t xml:space="preserve">o    </w:t>
      </w:r>
      <w:proofErr w:type="spellStart"/>
      <w:r w:rsidRPr="00EA28E5">
        <w:rPr>
          <w:lang w:val="pt-PT"/>
        </w:rPr>
        <w:t>Urban</w:t>
      </w:r>
      <w:proofErr w:type="spellEnd"/>
      <w:r w:rsidRPr="00EA28E5">
        <w:rPr>
          <w:lang w:val="pt-PT"/>
        </w:rPr>
        <w:t xml:space="preserve"> </w:t>
      </w:r>
      <w:proofErr w:type="spellStart"/>
      <w:r w:rsidRPr="00EA28E5">
        <w:rPr>
          <w:lang w:val="pt-PT"/>
        </w:rPr>
        <w:t>scenario</w:t>
      </w:r>
      <w:proofErr w:type="spellEnd"/>
      <w:r w:rsidRPr="00EA28E5">
        <w:rPr>
          <w:lang w:val="pt-PT"/>
        </w:rPr>
        <w:t>: DL 10Mbps, UL 1Mbps</w:t>
      </w:r>
    </w:p>
    <w:p w14:paraId="04BFB50C" w14:textId="77777777" w:rsidR="00EA28E5" w:rsidRPr="00EA28E5" w:rsidRDefault="00EA28E5" w:rsidP="00EA28E5">
      <w:pPr>
        <w:jc w:val="both"/>
        <w:rPr>
          <w:lang w:val="pt-PT"/>
        </w:rPr>
      </w:pPr>
      <w:r w:rsidRPr="00EA28E5">
        <w:rPr>
          <w:lang w:val="pt-PT"/>
        </w:rPr>
        <w:t xml:space="preserve">o    Rural </w:t>
      </w:r>
      <w:proofErr w:type="spellStart"/>
      <w:r w:rsidRPr="00EA28E5">
        <w:rPr>
          <w:lang w:val="pt-PT"/>
        </w:rPr>
        <w:t>scenario</w:t>
      </w:r>
      <w:proofErr w:type="spellEnd"/>
      <w:r w:rsidRPr="00EA28E5">
        <w:rPr>
          <w:lang w:val="pt-PT"/>
        </w:rPr>
        <w:t>: DL 1Mbps, UL 100kbps</w:t>
      </w:r>
    </w:p>
    <w:p w14:paraId="49914FAC" w14:textId="77777777" w:rsidR="00EA28E5" w:rsidRPr="00EA28E5" w:rsidRDefault="00EA28E5" w:rsidP="00EA28E5">
      <w:pPr>
        <w:jc w:val="both"/>
        <w:rPr>
          <w:lang w:val="pt-PT"/>
        </w:rPr>
      </w:pPr>
      <w:r w:rsidRPr="00EA28E5">
        <w:rPr>
          <w:lang w:val="pt-PT"/>
        </w:rPr>
        <w:lastRenderedPageBreak/>
        <w:t xml:space="preserve"> </w:t>
      </w:r>
    </w:p>
    <w:p w14:paraId="0764F0BC" w14:textId="02B72FAC" w:rsidR="007E3936" w:rsidRDefault="00EA28E5" w:rsidP="00EA28E5">
      <w:pPr>
        <w:jc w:val="both"/>
      </w:pPr>
      <w:r>
        <w:t>So</w:t>
      </w:r>
      <w:r w:rsidR="00ED245F">
        <w:t xml:space="preserve">, </w:t>
      </w:r>
      <w:r>
        <w:t xml:space="preserve">10 times lower for DL and 50 times lower for UL </w:t>
      </w:r>
      <w:r w:rsidR="00506464">
        <w:t>for urban scenario</w:t>
      </w:r>
      <w:r w:rsidR="00D71F86">
        <w:t>, and 100 times for DL and 500 times</w:t>
      </w:r>
      <w:r w:rsidR="00ED245F">
        <w:t xml:space="preserve"> </w:t>
      </w:r>
      <w:r w:rsidR="007234BD">
        <w:t xml:space="preserve">lower </w:t>
      </w:r>
      <w:r w:rsidR="00ED245F">
        <w:t>for rural scenario when compared to IMT-2020</w:t>
      </w:r>
      <w:r>
        <w:t>.</w:t>
      </w:r>
      <w:r w:rsidR="00DA3DC5">
        <w:t xml:space="preserve"> </w:t>
      </w:r>
      <w:r>
        <w:t xml:space="preserve">The discussion behind these values for NR can be found in </w:t>
      </w:r>
      <w:r w:rsidR="00F554A4">
        <w:fldChar w:fldCharType="begin"/>
      </w:r>
      <w:r w:rsidR="00F554A4">
        <w:instrText xml:space="preserve"> REF _Ref210299549 \r \h </w:instrText>
      </w:r>
      <w:r w:rsidR="00F554A4">
        <w:fldChar w:fldCharType="separate"/>
      </w:r>
      <w:r w:rsidR="009406AD">
        <w:t>[5]</w:t>
      </w:r>
      <w:r w:rsidR="00F554A4">
        <w:fldChar w:fldCharType="end"/>
      </w:r>
      <w:r w:rsidR="00F554A4">
        <w:t xml:space="preserve"> </w:t>
      </w:r>
      <w:r w:rsidR="00F76600">
        <w:t xml:space="preserve">where the main arguments put forward for the selection of </w:t>
      </w:r>
      <w:r w:rsidR="006139EA">
        <w:t xml:space="preserve">these </w:t>
      </w:r>
      <w:r w:rsidR="00F76600">
        <w:t>data rates were that they should be</w:t>
      </w:r>
      <w:r>
        <w:t xml:space="preserve"> a) larger than LTE and b) allow support of </w:t>
      </w:r>
      <w:proofErr w:type="spellStart"/>
      <w:r>
        <w:t>eMBB</w:t>
      </w:r>
      <w:proofErr w:type="spellEnd"/>
      <w:r>
        <w:t xml:space="preserve"> use cases.</w:t>
      </w:r>
      <w:r w:rsidR="00F711C3">
        <w:t xml:space="preserve"> </w:t>
      </w:r>
    </w:p>
    <w:p w14:paraId="6DCA4DE2" w14:textId="77777777" w:rsidR="007E3936" w:rsidRDefault="007E3936" w:rsidP="00EA28E5">
      <w:pPr>
        <w:jc w:val="both"/>
      </w:pPr>
    </w:p>
    <w:p w14:paraId="3EB504A1" w14:textId="1E043969" w:rsidR="006263DE" w:rsidRDefault="00095652" w:rsidP="00EA28E5">
      <w:pPr>
        <w:jc w:val="both"/>
      </w:pPr>
      <w:r>
        <w:t xml:space="preserve">In our view, </w:t>
      </w:r>
      <w:r w:rsidR="0034620B">
        <w:t xml:space="preserve">the data rates </w:t>
      </w:r>
      <w:r>
        <w:t>set in</w:t>
      </w:r>
      <w:r w:rsidR="00071760">
        <w:t xml:space="preserve"> the</w:t>
      </w:r>
      <w:r>
        <w:t xml:space="preserve"> Rel-17</w:t>
      </w:r>
      <w:r w:rsidR="00071760">
        <w:t xml:space="preserve"> coverage enhancement study item</w:t>
      </w:r>
      <w:r>
        <w:t xml:space="preserve"> are meant to characterise minimum requirements </w:t>
      </w:r>
      <w:r w:rsidR="006121BB">
        <w:t xml:space="preserve">to enable </w:t>
      </w:r>
      <w:proofErr w:type="spellStart"/>
      <w:r w:rsidR="006121BB">
        <w:t>eMBB</w:t>
      </w:r>
      <w:proofErr w:type="spellEnd"/>
      <w:r w:rsidR="006121BB">
        <w:t xml:space="preserve"> us</w:t>
      </w:r>
      <w:r w:rsidR="00D150B4">
        <w:t>e cases</w:t>
      </w:r>
      <w:r w:rsidR="00071760">
        <w:t xml:space="preserve"> in a given scenario but</w:t>
      </w:r>
      <w:r w:rsidR="00D150B4">
        <w:t xml:space="preserve"> independent of the frequency </w:t>
      </w:r>
      <w:r w:rsidR="00071760">
        <w:t>used</w:t>
      </w:r>
      <w:r w:rsidR="00171D90">
        <w:t xml:space="preserve">. </w:t>
      </w:r>
      <w:r w:rsidR="00C91860">
        <w:t>As a lower bound, the values used for the Rel-17 coverage enhancement study item are thus still relevant for this part of the study and should be used for this evaluation.</w:t>
      </w:r>
    </w:p>
    <w:p w14:paraId="6E06D577" w14:textId="77777777" w:rsidR="00C91860" w:rsidRDefault="00C91860" w:rsidP="00EA28E5">
      <w:pPr>
        <w:jc w:val="both"/>
      </w:pPr>
    </w:p>
    <w:p w14:paraId="6E104CE0" w14:textId="124FF764" w:rsidR="006263DE" w:rsidRDefault="001C4948" w:rsidP="006263DE">
      <w:pPr>
        <w:jc w:val="both"/>
      </w:pPr>
      <w:r>
        <w:t xml:space="preserve">To set an upper bound for the target data rates </w:t>
      </w:r>
      <w:r w:rsidR="00211DF2">
        <w:t>we propose to take a different approach assuming values</w:t>
      </w:r>
      <w:r w:rsidR="00131BA1">
        <w:t xml:space="preserve"> we have</w:t>
      </w:r>
      <w:r w:rsidR="00211DF2">
        <w:t xml:space="preserve"> </w:t>
      </w:r>
      <w:r w:rsidR="00EA7593">
        <w:t xml:space="preserve">observed in commercial networks. </w:t>
      </w:r>
      <w:r w:rsidR="006263DE">
        <w:t xml:space="preserve">We performed several trials in a carrier on </w:t>
      </w:r>
      <w:r w:rsidR="00131BA1">
        <w:t>n</w:t>
      </w:r>
      <w:r w:rsidR="006263DE">
        <w:t xml:space="preserve">78 with 90MHz bandwidth using 32 and 64 </w:t>
      </w:r>
      <w:proofErr w:type="spellStart"/>
      <w:r w:rsidR="006263DE">
        <w:t>TRx</w:t>
      </w:r>
      <w:proofErr w:type="spellEnd"/>
      <w:r w:rsidR="006263DE">
        <w:t xml:space="preserve"> antennas </w:t>
      </w:r>
      <w:r w:rsidR="00131BA1">
        <w:t>for</w:t>
      </w:r>
      <w:r w:rsidR="006263DE">
        <w:t xml:space="preserve"> different RAN vendors in</w:t>
      </w:r>
      <w:r w:rsidR="00131BA1">
        <w:t xml:space="preserve"> a</w:t>
      </w:r>
      <w:r w:rsidR="006263DE">
        <w:t xml:space="preserve"> dense urban environment. </w:t>
      </w:r>
      <w:r w:rsidR="00131BA1">
        <w:t>To</w:t>
      </w:r>
      <w:r w:rsidR="006263DE">
        <w:t xml:space="preserve"> explore the coverage limits we deactivated neighbouring n78 cells</w:t>
      </w:r>
      <w:r w:rsidR="00EA7593">
        <w:t>, to mimic a “noise-limited” scenario</w:t>
      </w:r>
      <w:r w:rsidR="006263DE">
        <w:t xml:space="preserve">. </w:t>
      </w:r>
      <w:r w:rsidR="00131BA1">
        <w:t>For</w:t>
      </w:r>
      <w:r w:rsidR="006263DE">
        <w:t xml:space="preserve"> th</w:t>
      </w:r>
      <w:r w:rsidR="00131BA1">
        <w:t>e</w:t>
      </w:r>
      <w:r w:rsidR="006263DE">
        <w:t>se tests</w:t>
      </w:r>
      <w:r w:rsidR="00131BA1">
        <w:t>,</w:t>
      </w:r>
      <w:r w:rsidR="006263DE">
        <w:t xml:space="preserve"> at a RSRP below -115dBm</w:t>
      </w:r>
      <w:r w:rsidR="00131BA1">
        <w:t>,</w:t>
      </w:r>
      <w:r w:rsidR="006263DE">
        <w:t xml:space="preserve"> we observed around 100</w:t>
      </w:r>
      <w:r w:rsidR="00131BA1">
        <w:t xml:space="preserve"> </w:t>
      </w:r>
      <w:r w:rsidR="006263DE">
        <w:t>Mb</w:t>
      </w:r>
      <w:r w:rsidR="00131BA1">
        <w:t>p</w:t>
      </w:r>
      <w:r w:rsidR="006263DE">
        <w:t>s in the downlink and around 10</w:t>
      </w:r>
      <w:r w:rsidR="00131BA1">
        <w:t xml:space="preserve"> </w:t>
      </w:r>
      <w:r w:rsidR="006263DE">
        <w:t>Mb</w:t>
      </w:r>
      <w:r w:rsidR="00131BA1">
        <w:t>ps</w:t>
      </w:r>
      <w:r w:rsidR="006263DE">
        <w:t xml:space="preserve"> in the uplink for a single active UE in the cell. Therefore, we suggest taking those numbers as</w:t>
      </w:r>
      <w:r w:rsidR="00DF71F3">
        <w:t xml:space="preserve"> an upper bound</w:t>
      </w:r>
      <w:r w:rsidR="006263DE">
        <w:t xml:space="preserve"> target values for cell edge </w:t>
      </w:r>
      <w:r w:rsidR="00DF71F3">
        <w:t>data</w:t>
      </w:r>
      <w:r w:rsidR="006263DE">
        <w:t xml:space="preserve"> for around 7</w:t>
      </w:r>
      <w:r w:rsidR="00131BA1">
        <w:t xml:space="preserve"> </w:t>
      </w:r>
      <w:r w:rsidR="006263DE">
        <w:t>GHz simulations</w:t>
      </w:r>
      <w:r w:rsidR="00873801">
        <w:t>, rather than pursuing much larger values coming from ITU which may not be observed in the field.</w:t>
      </w:r>
    </w:p>
    <w:p w14:paraId="646DD72F" w14:textId="77777777" w:rsidR="00873801" w:rsidRDefault="00873801" w:rsidP="006263DE">
      <w:pPr>
        <w:jc w:val="both"/>
      </w:pPr>
    </w:p>
    <w:p w14:paraId="687805AC" w14:textId="77777777" w:rsidR="00873801" w:rsidRDefault="00873801" w:rsidP="00873801">
      <w:pPr>
        <w:jc w:val="both"/>
      </w:pPr>
      <w:r>
        <w:t>In addition, considering that the suburban scenario was added to the channel model in Rel-19, there should also be a discussion about target data rates for this scenario.</w:t>
      </w:r>
    </w:p>
    <w:p w14:paraId="387FDFE1" w14:textId="77777777" w:rsidR="006263DE" w:rsidRDefault="006263DE" w:rsidP="006263DE">
      <w:pPr>
        <w:jc w:val="both"/>
      </w:pPr>
    </w:p>
    <w:p w14:paraId="02621AED" w14:textId="721D5ABE" w:rsidR="006263DE" w:rsidRDefault="006263DE" w:rsidP="006263DE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DF71F3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 w:rsidR="00DF71F3" w:rsidRPr="00DF71F3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1</w:t>
      </w:r>
      <w:r w:rsidRPr="00DF71F3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: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From trials in 90</w:t>
      </w:r>
      <w:r w:rsidR="001F789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>MHz carrier on n78 in dense urban environment</w:t>
      </w:r>
      <w:r w:rsidR="00292A71">
        <w:rPr>
          <w:rFonts w:ascii="Calibri" w:eastAsia="SimSun" w:hAnsi="Calibri"/>
          <w:i/>
          <w:iCs/>
          <w:sz w:val="22"/>
          <w:szCs w:val="22"/>
          <w:lang w:eastAsia="zh-TW"/>
        </w:rPr>
        <w:t>,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cell edge throughput of 100Mb/s in the downlink and 10Mb/s in the uplink are obtained for a single UE in the cell. </w:t>
      </w:r>
    </w:p>
    <w:p w14:paraId="52964231" w14:textId="77777777" w:rsidR="00DF71F3" w:rsidRDefault="00DF71F3" w:rsidP="006263DE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4108809A" w14:textId="0B8A1A21" w:rsidR="00DF71F3" w:rsidRDefault="00DF71F3" w:rsidP="00DF71F3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bookmarkStart w:id="3" w:name="_Hlk220580774"/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19665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4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For the RAN1 study of “Re-use of existing 5G mid-band (~3.5</w:t>
      </w:r>
      <w:r w:rsidR="00E34F9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GHz) site grid for 6G deployments in at least around 7 GHz and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targeting comparable to same coverage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to 5G mid-band”</w:t>
      </w:r>
      <w:r w:rsidR="00C36F05"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7E3A7845" w14:textId="3D541974" w:rsidR="00DF71F3" w:rsidRDefault="00DF71F3" w:rsidP="00DF71F3">
      <w:pPr>
        <w:pStyle w:val="ListParagraph"/>
        <w:numPr>
          <w:ilvl w:val="0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>Reuse target value(s) of data rate for data channels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(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eastAsia="zh-TW"/>
        </w:rPr>
        <w:t>eMBB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eastAsia="zh-TW"/>
        </w:rPr>
        <w:t>)</w:t>
      </w: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292A71"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>from TR 38.830</w:t>
      </w:r>
      <w:r w:rsidR="00292A7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relative to 5G mid-band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as a lower bound</w:t>
      </w:r>
      <w:r w:rsidR="00514960"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2424F796" w14:textId="77777777" w:rsidR="00DF71F3" w:rsidRPr="009E6A7A" w:rsidRDefault="00DF71F3" w:rsidP="00DF71F3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Urban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10Mbps, UL 1Mbps</w:t>
      </w:r>
    </w:p>
    <w:p w14:paraId="393B0D89" w14:textId="77777777" w:rsidR="00DF71F3" w:rsidRDefault="00DF71F3" w:rsidP="00DF71F3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pt-PT" w:eastAsia="zh-TW"/>
        </w:rPr>
      </w:pPr>
      <w:r w:rsidRPr="009E6A7A">
        <w:rPr>
          <w:rFonts w:ascii="Calibri" w:eastAsia="SimSun" w:hAnsi="Calibri"/>
          <w:i/>
          <w:iCs/>
          <w:sz w:val="22"/>
          <w:szCs w:val="22"/>
          <w:lang w:val="pt-PT" w:eastAsia="zh-TW"/>
        </w:rPr>
        <w:t xml:space="preserve">Rural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pt-PT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pt-PT" w:eastAsia="zh-TW"/>
        </w:rPr>
        <w:t>: DL 1Mbps, UL 100kbps</w:t>
      </w:r>
    </w:p>
    <w:p w14:paraId="324D438E" w14:textId="744DBA9C" w:rsidR="00873801" w:rsidRPr="00873801" w:rsidRDefault="00873801" w:rsidP="00873801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Suburban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FFS, UL</w:t>
      </w:r>
      <w:r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FFS</w:t>
      </w:r>
    </w:p>
    <w:p w14:paraId="1AA6E22C" w14:textId="07421074" w:rsidR="00514960" w:rsidRDefault="00DF71F3" w:rsidP="00DF71F3">
      <w:pPr>
        <w:pStyle w:val="ListParagraph"/>
        <w:numPr>
          <w:ilvl w:val="0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>
        <w:rPr>
          <w:rFonts w:ascii="Calibri" w:eastAsia="SimSun" w:hAnsi="Calibri"/>
          <w:i/>
          <w:iCs/>
          <w:sz w:val="22"/>
          <w:szCs w:val="22"/>
          <w:lang w:eastAsia="zh-TW"/>
        </w:rPr>
        <w:t>Use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AC5DE2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the following </w:t>
      </w:r>
      <w:r w:rsidR="00246D53"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>target value(s) of data rate for data channels</w:t>
      </w:r>
      <w:r w:rsidR="00246D5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(</w:t>
      </w:r>
      <w:proofErr w:type="spellStart"/>
      <w:r w:rsidR="00246D53">
        <w:rPr>
          <w:rFonts w:ascii="Calibri" w:eastAsia="SimSun" w:hAnsi="Calibri"/>
          <w:i/>
          <w:iCs/>
          <w:sz w:val="22"/>
          <w:szCs w:val="22"/>
          <w:lang w:eastAsia="zh-TW"/>
        </w:rPr>
        <w:t>eMBB</w:t>
      </w:r>
      <w:proofErr w:type="spellEnd"/>
      <w:r w:rsidR="00246D53">
        <w:rPr>
          <w:rFonts w:ascii="Calibri" w:eastAsia="SimSun" w:hAnsi="Calibri"/>
          <w:i/>
          <w:iCs/>
          <w:sz w:val="22"/>
          <w:szCs w:val="22"/>
          <w:lang w:eastAsia="zh-TW"/>
        </w:rPr>
        <w:t>)</w:t>
      </w:r>
      <w:r w:rsidR="00246D53"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relative to 5G mid-band</w:t>
      </w:r>
      <w:r w:rsidR="006378B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for 100</w:t>
      </w:r>
      <w:r w:rsidR="007344EB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6378B5">
        <w:rPr>
          <w:rFonts w:ascii="Calibri" w:eastAsia="SimSun" w:hAnsi="Calibri"/>
          <w:i/>
          <w:iCs/>
          <w:sz w:val="22"/>
          <w:szCs w:val="22"/>
          <w:lang w:eastAsia="zh-TW"/>
        </w:rPr>
        <w:t>MHz bandwidth</w:t>
      </w:r>
      <w:r w:rsidR="00246D53"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246D53">
        <w:rPr>
          <w:rFonts w:ascii="Calibri" w:eastAsia="SimSun" w:hAnsi="Calibri"/>
          <w:i/>
          <w:iCs/>
          <w:sz w:val="22"/>
          <w:szCs w:val="22"/>
          <w:lang w:eastAsia="zh-TW"/>
        </w:rPr>
        <w:t>as</w:t>
      </w:r>
      <w:r w:rsidR="0051496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an upper bound:</w:t>
      </w:r>
    </w:p>
    <w:p w14:paraId="6FC1FC30" w14:textId="77777777" w:rsidR="00514960" w:rsidRDefault="00514960" w:rsidP="00514960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Urban </w:t>
      </w:r>
      <w:proofErr w:type="spellStart"/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</w:t>
      </w:r>
      <w:r w:rsidR="00246D53"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</w:t>
      </w:r>
      <w:r w:rsidR="00DF71F3"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>100Mbps DL</w:t>
      </w:r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, UL </w:t>
      </w:r>
      <w:r w:rsidR="00DF71F3"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>10Mbps</w:t>
      </w:r>
    </w:p>
    <w:p w14:paraId="73D15721" w14:textId="553CBD66" w:rsidR="00DF71F3" w:rsidRPr="00AF4EE0" w:rsidRDefault="00514960" w:rsidP="00AF4EE0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Suburban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FFS, UL</w:t>
      </w:r>
      <w:r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FFS</w:t>
      </w:r>
      <w:r w:rsidR="00DF71F3"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 </w:t>
      </w:r>
    </w:p>
    <w:bookmarkEnd w:id="3"/>
    <w:p w14:paraId="18D6B793" w14:textId="1B896EFF" w:rsidR="00DF71F3" w:rsidRPr="00D20E53" w:rsidRDefault="00D20E53" w:rsidP="006263DE">
      <w:pPr>
        <w:jc w:val="both"/>
      </w:pPr>
      <w:r w:rsidRPr="00D20E53">
        <w:t>To have a fair c</w:t>
      </w:r>
      <w:r>
        <w:t xml:space="preserve">omparison between future deployments around 7 GHz and </w:t>
      </w:r>
      <w:r w:rsidR="00784912">
        <w:t xml:space="preserve">mid-band deployments (~3.5 GHz) it is also important to have similar baseline in terms of UE antenna assumptions. As outlined in </w:t>
      </w:r>
      <w:r w:rsidR="00624CF8" w:rsidRPr="00624CF8">
        <w:t>Table 4.2</w:t>
      </w:r>
      <w:r w:rsidR="006B708A">
        <w:t xml:space="preserve"> to</w:t>
      </w:r>
      <w:r w:rsidR="0091019B">
        <w:t xml:space="preserve"> </w:t>
      </w:r>
      <w:r w:rsidR="00F504F1" w:rsidRPr="00F504F1">
        <w:t>Table 4.5</w:t>
      </w:r>
      <w:r w:rsidR="006B708A">
        <w:t xml:space="preserve"> in </w:t>
      </w:r>
      <w:r w:rsidR="00650820">
        <w:fldChar w:fldCharType="begin"/>
      </w:r>
      <w:r w:rsidR="00650820">
        <w:instrText xml:space="preserve"> REF _Ref220399938 \r \h </w:instrText>
      </w:r>
      <w:r w:rsidR="00650820">
        <w:fldChar w:fldCharType="separate"/>
      </w:r>
      <w:r w:rsidR="009406AD">
        <w:t>[6]</w:t>
      </w:r>
      <w:r w:rsidR="00650820">
        <w:fldChar w:fldCharType="end"/>
      </w:r>
      <w:r w:rsidR="006B708A">
        <w:t xml:space="preserve">, </w:t>
      </w:r>
      <w:r w:rsidR="001E3295">
        <w:t>the following UE RX/TX antennas need to be evaluated:</w:t>
      </w:r>
    </w:p>
    <w:p w14:paraId="0550F350" w14:textId="77777777" w:rsidR="006263DE" w:rsidRPr="00D20E53" w:rsidRDefault="006263DE" w:rsidP="00EA28E5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019B" w14:paraId="78A11B3C" w14:textId="77777777" w:rsidTr="0091019B">
        <w:tc>
          <w:tcPr>
            <w:tcW w:w="9629" w:type="dxa"/>
          </w:tcPr>
          <w:p w14:paraId="2A86ABAC" w14:textId="77777777" w:rsidR="0091019B" w:rsidRPr="0091019B" w:rsidRDefault="0091019B" w:rsidP="0091019B">
            <w:pPr>
              <w:keepNext/>
              <w:keepLines/>
              <w:rPr>
                <w:rFonts w:ascii="Arial" w:eastAsia="Yu Mincho" w:hAnsi="Arial" w:cs="Arial"/>
                <w:sz w:val="18"/>
                <w:szCs w:val="22"/>
                <w:lang w:eastAsia="zh-CN"/>
              </w:rPr>
            </w:pPr>
            <w:r w:rsidRPr="0091019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>For the purpose of further study in RAN and RAN WGs for frequency up to 7GHz, evaluate the following UE RX/TX antennas:</w:t>
            </w:r>
          </w:p>
          <w:p w14:paraId="0B74B37D" w14:textId="77777777" w:rsidR="0091019B" w:rsidRPr="0091019B" w:rsidRDefault="0091019B" w:rsidP="0091019B">
            <w:pPr>
              <w:keepNext/>
              <w:keepLines/>
              <w:rPr>
                <w:rFonts w:ascii="Arial" w:eastAsia="Yu Mincho" w:hAnsi="Arial" w:cs="Arial"/>
                <w:sz w:val="18"/>
                <w:szCs w:val="22"/>
                <w:lang w:eastAsia="zh-CN"/>
              </w:rPr>
            </w:pPr>
          </w:p>
          <w:p w14:paraId="17167943" w14:textId="77777777" w:rsidR="0091019B" w:rsidRPr="0091019B" w:rsidRDefault="0091019B" w:rsidP="0091019B">
            <w:pPr>
              <w:keepNext/>
              <w:keepLines/>
              <w:rPr>
                <w:rFonts w:ascii="Arial" w:eastAsia="Yu Mincho" w:hAnsi="Arial" w:cs="Arial"/>
                <w:sz w:val="18"/>
                <w:szCs w:val="22"/>
                <w:lang w:eastAsia="zh-CN"/>
              </w:rPr>
            </w:pPr>
            <w:r w:rsidRPr="0091019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>Up to 4 Tx and Rx antenna elements</w:t>
            </w:r>
          </w:p>
          <w:p w14:paraId="5436B151" w14:textId="77777777" w:rsidR="0091019B" w:rsidRPr="0091019B" w:rsidRDefault="0091019B" w:rsidP="0091019B">
            <w:pPr>
              <w:keepNext/>
              <w:keepLines/>
              <w:rPr>
                <w:rFonts w:ascii="Arial" w:eastAsia="Yu Mincho" w:hAnsi="Arial" w:cs="Arial"/>
                <w:sz w:val="18"/>
                <w:szCs w:val="22"/>
                <w:lang w:eastAsia="zh-CN"/>
              </w:rPr>
            </w:pPr>
            <w:r w:rsidRPr="0091019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>Up to 8 Tx and Rx antenna elements</w:t>
            </w:r>
          </w:p>
          <w:p w14:paraId="513D502F" w14:textId="77777777" w:rsidR="0091019B" w:rsidRPr="0091019B" w:rsidRDefault="0091019B" w:rsidP="0091019B">
            <w:pPr>
              <w:keepNext/>
              <w:keepLines/>
              <w:rPr>
                <w:rFonts w:ascii="Arial" w:eastAsia="Yu Mincho" w:hAnsi="Arial" w:cs="Arial"/>
                <w:sz w:val="18"/>
                <w:szCs w:val="22"/>
                <w:lang w:eastAsia="zh-CN"/>
              </w:rPr>
            </w:pPr>
            <w:r w:rsidRPr="0091019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>Up to 16 Rx antenna elements (intended only for FWA)</w:t>
            </w:r>
          </w:p>
          <w:p w14:paraId="3839FA29" w14:textId="77777777" w:rsidR="0091019B" w:rsidRPr="0091019B" w:rsidRDefault="0091019B" w:rsidP="0091019B">
            <w:pPr>
              <w:keepNext/>
              <w:keepLines/>
              <w:rPr>
                <w:rFonts w:ascii="Arial" w:eastAsia="Yu Mincho" w:hAnsi="Arial" w:cs="Arial"/>
                <w:sz w:val="18"/>
                <w:szCs w:val="22"/>
                <w:lang w:eastAsia="zh-CN"/>
              </w:rPr>
            </w:pPr>
          </w:p>
          <w:p w14:paraId="4F0B1E95" w14:textId="233EBDA1" w:rsidR="0091019B" w:rsidRDefault="0091019B" w:rsidP="0091019B">
            <w:pPr>
              <w:jc w:val="both"/>
            </w:pPr>
            <w:r w:rsidRPr="0091019B">
              <w:rPr>
                <w:rFonts w:eastAsia="Yu Mincho"/>
                <w:sz w:val="20"/>
                <w:lang w:val="en-GB" w:eastAsia="zh-CN"/>
              </w:rPr>
              <w:t>Note: Above does not impact future discussions on UE capability</w:t>
            </w:r>
          </w:p>
        </w:tc>
      </w:tr>
    </w:tbl>
    <w:p w14:paraId="107ADB45" w14:textId="77777777" w:rsidR="00F76600" w:rsidRDefault="00F76600" w:rsidP="00EA28E5">
      <w:pPr>
        <w:jc w:val="both"/>
      </w:pPr>
    </w:p>
    <w:p w14:paraId="6E3639E2" w14:textId="64D7F05C" w:rsidR="0091019B" w:rsidRDefault="001E3295" w:rsidP="00550628">
      <w:pPr>
        <w:jc w:val="both"/>
      </w:pPr>
      <w:r>
        <w:lastRenderedPageBreak/>
        <w:t xml:space="preserve">Since </w:t>
      </w:r>
      <w:r w:rsidR="00ED09E8">
        <w:t xml:space="preserve">that </w:t>
      </w:r>
      <w:r>
        <w:t>in 5G NR,</w:t>
      </w:r>
      <w:r w:rsidR="00550628" w:rsidRPr="00550628">
        <w:t xml:space="preserve"> </w:t>
      </w:r>
      <w:r w:rsidR="00550628">
        <w:t>any UE</w:t>
      </w:r>
      <w:r w:rsidR="00ED09E8">
        <w:t xml:space="preserve"> operating in n78</w:t>
      </w:r>
      <w:r w:rsidR="00550628">
        <w:t xml:space="preserve"> is required to be equipped with a minimum of four Rx antenna</w:t>
      </w:r>
      <w:r w:rsidR="00ED09E8">
        <w:t xml:space="preserve"> </w:t>
      </w:r>
      <w:r w:rsidR="00550628">
        <w:t>ports</w:t>
      </w:r>
      <w:r w:rsidR="00650820">
        <w:t xml:space="preserve"> as seen in Section 7.2 from</w:t>
      </w:r>
      <w:r w:rsidR="00ED09E8">
        <w:t xml:space="preserve"> </w:t>
      </w:r>
      <w:r w:rsidR="00650820">
        <w:fldChar w:fldCharType="begin"/>
      </w:r>
      <w:r w:rsidR="00650820">
        <w:instrText xml:space="preserve"> REF _Ref220399948 \r \h </w:instrText>
      </w:r>
      <w:r w:rsidR="00650820">
        <w:fldChar w:fldCharType="separate"/>
      </w:r>
      <w:r w:rsidR="009406AD">
        <w:t>[7]</w:t>
      </w:r>
      <w:r w:rsidR="00650820">
        <w:fldChar w:fldCharType="end"/>
      </w:r>
      <w:r>
        <w:t xml:space="preserve">, </w:t>
      </w:r>
      <w:r w:rsidR="00007E15">
        <w:t xml:space="preserve">the baseline for the study </w:t>
      </w:r>
      <w:r w:rsidR="005A1A3F">
        <w:t>of deployments around 7</w:t>
      </w:r>
      <w:r w:rsidR="005828E4">
        <w:t xml:space="preserve"> </w:t>
      </w:r>
      <w:r w:rsidR="005A1A3F">
        <w:t>GHz should be the same.</w:t>
      </w:r>
    </w:p>
    <w:p w14:paraId="3F3DCCAB" w14:textId="77777777" w:rsidR="005A1A3F" w:rsidRDefault="005A1A3F" w:rsidP="00550628">
      <w:pPr>
        <w:jc w:val="both"/>
      </w:pPr>
    </w:p>
    <w:p w14:paraId="0E93E904" w14:textId="0E9944E2" w:rsidR="005A1A3F" w:rsidRDefault="005A1A3F" w:rsidP="005A1A3F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19665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5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For the RAN1 study of “Re-use of existing 5G mid-band (~3.5GHz) site grid for 6G deployments in at least around 7 GHz and targeting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comparable to same coverage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to 5G mid-band”</w:t>
      </w:r>
      <w:r w:rsidR="00C36F05"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03213984" w14:textId="3ADFCE8B" w:rsidR="005A1A3F" w:rsidRDefault="005A1A3F" w:rsidP="005A1A3F">
      <w:pPr>
        <w:pStyle w:val="ListParagraph"/>
        <w:numPr>
          <w:ilvl w:val="0"/>
          <w:numId w:val="28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>
        <w:rPr>
          <w:rFonts w:ascii="Calibri" w:eastAsia="SimSun" w:hAnsi="Calibri"/>
          <w:i/>
          <w:iCs/>
          <w:sz w:val="22"/>
          <w:szCs w:val="22"/>
          <w:lang w:eastAsia="zh-TW"/>
        </w:rPr>
        <w:t>M</w:t>
      </w:r>
      <w:r w:rsidRPr="005A1A3F">
        <w:rPr>
          <w:rFonts w:ascii="Calibri" w:eastAsia="SimSun" w:hAnsi="Calibri"/>
          <w:i/>
          <w:iCs/>
          <w:sz w:val="22"/>
          <w:szCs w:val="22"/>
          <w:lang w:eastAsia="zh-TW"/>
        </w:rPr>
        <w:t>inimum of four Rx antenna ports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is assumed for </w:t>
      </w:r>
      <w:r w:rsidR="00347AE6">
        <w:rPr>
          <w:rFonts w:ascii="Calibri" w:eastAsia="SimSun" w:hAnsi="Calibri"/>
          <w:i/>
          <w:iCs/>
          <w:sz w:val="22"/>
          <w:szCs w:val="22"/>
          <w:lang w:eastAsia="zh-TW"/>
        </w:rPr>
        <w:t>UEs operating in frequencies around 7GHz</w:t>
      </w:r>
    </w:p>
    <w:p w14:paraId="58CF0D60" w14:textId="4BBF1091" w:rsidR="00650820" w:rsidRDefault="00650820" w:rsidP="00650820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7DC5B727" w14:textId="1A7CD5B2" w:rsidR="00B52B86" w:rsidRDefault="00B52B86" w:rsidP="00650820">
      <w:pPr>
        <w:jc w:val="both"/>
      </w:pPr>
      <w:r w:rsidRPr="00B52B86">
        <w:t>Regarding the evaluation for initial access/random access, the agreement from RAN1#123 states that</w:t>
      </w:r>
      <w:r>
        <w:t xml:space="preserve"> the c</w:t>
      </w:r>
      <w:r w:rsidRPr="00B52B86">
        <w:t>overage target is referring the bottleneck channel (i.e. Rel-15 NR Msg3)</w:t>
      </w:r>
      <w:r w:rsidR="00877D00">
        <w:t>, however</w:t>
      </w:r>
      <w:r w:rsidR="00C6019F">
        <w:t xml:space="preserve"> not much is know</w:t>
      </w:r>
      <w:r w:rsidR="000E689F">
        <w:t>n</w:t>
      </w:r>
      <w:r w:rsidR="00C6019F">
        <w:t xml:space="preserve"> about the contents, format and size </w:t>
      </w:r>
      <w:r w:rsidR="000E689F">
        <w:t>for the different messages exchanged during initial access/random access in 6GR</w:t>
      </w:r>
      <w:r w:rsidR="00877D00">
        <w:t>.</w:t>
      </w:r>
      <w:r w:rsidR="000E689F">
        <w:t xml:space="preserve"> </w:t>
      </w:r>
      <w:r w:rsidR="00877D00">
        <w:t>T</w:t>
      </w:r>
      <w:r w:rsidR="00305136">
        <w:t xml:space="preserve">o prevent any delay in RAN1’s evaluation, </w:t>
      </w:r>
      <w:r w:rsidR="00145338">
        <w:t>th</w:t>
      </w:r>
      <w:r w:rsidR="00E92892">
        <w:t xml:space="preserve">e same </w:t>
      </w:r>
      <w:r w:rsidR="00130CD0" w:rsidRPr="00130CD0">
        <w:t>format, payload and size</w:t>
      </w:r>
      <w:r w:rsidR="00130CD0" w:rsidRPr="00130CD0">
        <w:t xml:space="preserve"> </w:t>
      </w:r>
      <w:r w:rsidR="00E92892">
        <w:t>should be assumed as 5G NR until further notice coming from other groups</w:t>
      </w:r>
      <w:r w:rsidR="00877D00">
        <w:t xml:space="preserve"> (RAN2/SA2) when more details are known</w:t>
      </w:r>
      <w:r w:rsidR="00425733">
        <w:t>.</w:t>
      </w:r>
    </w:p>
    <w:p w14:paraId="02B333D6" w14:textId="77777777" w:rsidR="00425733" w:rsidRDefault="00425733" w:rsidP="00650820">
      <w:pPr>
        <w:jc w:val="both"/>
      </w:pPr>
    </w:p>
    <w:p w14:paraId="6F73C83E" w14:textId="235AF5DA" w:rsidR="00425733" w:rsidRDefault="00425733" w:rsidP="00425733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19665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6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For the RAN1 study of “Re-use of existing 5G mid-band (~3.5GHz) site grid for 6G deployments in at least around 7 GHz and targeting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comparable to same coverage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to 5G mid-band”</w:t>
      </w:r>
      <w:r w:rsidR="00C36F05"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29B89A0E" w14:textId="14DEE876" w:rsidR="0091019B" w:rsidRDefault="00425733" w:rsidP="009B36C6">
      <w:pPr>
        <w:pStyle w:val="ListParagraph"/>
        <w:numPr>
          <w:ilvl w:val="0"/>
          <w:numId w:val="28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425733">
        <w:rPr>
          <w:rFonts w:ascii="Calibri" w:eastAsia="SimSun" w:hAnsi="Calibri"/>
          <w:i/>
          <w:iCs/>
          <w:sz w:val="22"/>
          <w:szCs w:val="22"/>
          <w:lang w:eastAsia="zh-TW"/>
        </w:rPr>
        <w:t>During initial access/random access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, 6GR should assume same format</w:t>
      </w:r>
      <w:r w:rsidR="009B36C6">
        <w:rPr>
          <w:rFonts w:ascii="Calibri" w:eastAsia="SimSun" w:hAnsi="Calibri"/>
          <w:i/>
          <w:iCs/>
          <w:sz w:val="22"/>
          <w:szCs w:val="22"/>
          <w:lang w:eastAsia="zh-TW"/>
        </w:rPr>
        <w:t>, payload and size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for me</w:t>
      </w:r>
      <w:r w:rsidR="009B36C6">
        <w:rPr>
          <w:rFonts w:ascii="Calibri" w:eastAsia="SimSun" w:hAnsi="Calibri"/>
          <w:i/>
          <w:iCs/>
          <w:sz w:val="22"/>
          <w:szCs w:val="22"/>
          <w:lang w:eastAsia="zh-TW"/>
        </w:rPr>
        <w:t>ssages exchanged in these procedures, unless indicated otherwise by RAN2/SA2</w:t>
      </w:r>
      <w:r w:rsidR="00C36F05">
        <w:rPr>
          <w:rFonts w:ascii="Calibri" w:eastAsia="SimSun" w:hAnsi="Calibri"/>
          <w:i/>
          <w:iCs/>
          <w:sz w:val="22"/>
          <w:szCs w:val="22"/>
          <w:lang w:eastAsia="zh-TW"/>
        </w:rPr>
        <w:t>.</w:t>
      </w:r>
    </w:p>
    <w:p w14:paraId="1321AA2F" w14:textId="77777777" w:rsidR="0019665C" w:rsidRPr="009B36C6" w:rsidRDefault="0019665C" w:rsidP="0019665C">
      <w:pPr>
        <w:pStyle w:val="ListParagraph"/>
        <w:ind w:leftChars="0" w:left="720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70F7B466" w14:textId="21E4062C" w:rsidR="005C479F" w:rsidRPr="005149B1" w:rsidRDefault="004960D6" w:rsidP="00AF57F0">
      <w:pPr>
        <w:pStyle w:val="Proposal"/>
        <w:keepNext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Conclusions</w:t>
      </w:r>
    </w:p>
    <w:p w14:paraId="57786E37" w14:textId="4ECEE45E" w:rsidR="0099309A" w:rsidRPr="00460444" w:rsidRDefault="005C479F" w:rsidP="00C8281F">
      <w:pPr>
        <w:jc w:val="both"/>
      </w:pPr>
      <w:r w:rsidRPr="005149B1">
        <w:t xml:space="preserve">In this contribution, the </w:t>
      </w:r>
      <w:r w:rsidR="00EA36FC" w:rsidRPr="005149B1">
        <w:t>following</w:t>
      </w:r>
      <w:r w:rsidR="00AF57F0">
        <w:t xml:space="preserve"> observations and</w:t>
      </w:r>
      <w:r w:rsidR="00EA36FC" w:rsidRPr="005149B1">
        <w:t xml:space="preserve"> proposals</w:t>
      </w:r>
      <w:r w:rsidR="00AF57F0">
        <w:t xml:space="preserve"> </w:t>
      </w:r>
      <w:r w:rsidRPr="005149B1">
        <w:t>are made:</w:t>
      </w:r>
    </w:p>
    <w:p w14:paraId="051EA020" w14:textId="77777777" w:rsidR="00CE2057" w:rsidRPr="005149B1" w:rsidRDefault="00CE2057" w:rsidP="00CE2057">
      <w:pPr>
        <w:jc w:val="both"/>
      </w:pPr>
    </w:p>
    <w:p w14:paraId="68484BF5" w14:textId="7EA3EB58" w:rsidR="00D929D7" w:rsidRPr="00D929D7" w:rsidRDefault="00D929D7" w:rsidP="00D929D7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DF71F3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Observation 1: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From trials in 90MHz carrier on n78 in dense urban environment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,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cell edge throughput of 100Mb/s in the downlink and 10Mb/s in the uplink are obtained for a single UE in the cell. </w:t>
      </w:r>
    </w:p>
    <w:p w14:paraId="0E59D001" w14:textId="77777777" w:rsidR="00D929D7" w:rsidRDefault="00D929D7" w:rsidP="00D929D7">
      <w:pP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</w:p>
    <w:p w14:paraId="77C26908" w14:textId="26CD1EF4" w:rsidR="00D929D7" w:rsidRPr="00E561C1" w:rsidRDefault="00D929D7" w:rsidP="00D929D7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1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Modify the RAN1#123 </w:t>
      </w:r>
      <w:r w:rsid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agreement 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to reflect </w:t>
      </w:r>
      <w:r w:rsidR="00653B20">
        <w:rPr>
          <w:rFonts w:ascii="Calibri" w:eastAsia="SimSun" w:hAnsi="Calibri"/>
          <w:i/>
          <w:iCs/>
          <w:sz w:val="22"/>
          <w:szCs w:val="22"/>
          <w:lang w:eastAsia="zh-TW"/>
        </w:rPr>
        <w:t>outcome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653B20">
        <w:rPr>
          <w:rFonts w:ascii="Calibri" w:eastAsia="SimSun" w:hAnsi="Calibri"/>
          <w:i/>
          <w:iCs/>
          <w:sz w:val="22"/>
          <w:szCs w:val="22"/>
          <w:lang w:eastAsia="zh-TW"/>
        </w:rPr>
        <w:t>from</w:t>
      </w:r>
      <w:r w:rsidRPr="00E561C1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RAN#110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578351ED" w14:textId="663C3A4F" w:rsidR="009406AD" w:rsidRPr="004B07AB" w:rsidRDefault="00653B20" w:rsidP="00653B20">
      <w:pPr>
        <w:rPr>
          <w:rFonts w:eastAsia="Times New Roman"/>
          <w:sz w:val="22"/>
          <w:szCs w:val="22"/>
          <w:lang w:eastAsia="en-GB"/>
        </w:rPr>
      </w:pPr>
      <w:r w:rsidRPr="00653B20">
        <w:rPr>
          <w:rFonts w:eastAsia="Times New Roman"/>
          <w:sz w:val="22"/>
          <w:szCs w:val="22"/>
          <w:lang w:val="en-US" w:eastAsia="en-GB"/>
        </w:rPr>
        <w:t xml:space="preserve">For the RAN1 study of “Re-use of existing 5G mid-band (~3.5GHz) site grid for 6G deployments in at least around 7 GHz and targeting comparable </w:t>
      </w:r>
      <w:r w:rsidRPr="00653B20">
        <w:rPr>
          <w:rFonts w:eastAsia="Times New Roman"/>
          <w:color w:val="FF0000"/>
          <w:sz w:val="22"/>
          <w:szCs w:val="22"/>
          <w:lang w:val="en-US" w:eastAsia="en-GB"/>
        </w:rPr>
        <w:t xml:space="preserve">to same </w:t>
      </w:r>
      <w:r w:rsidRPr="00653B20">
        <w:rPr>
          <w:rFonts w:eastAsia="Times New Roman"/>
          <w:sz w:val="22"/>
          <w:szCs w:val="22"/>
          <w:lang w:val="en-US" w:eastAsia="en-GB"/>
        </w:rPr>
        <w:t>coverage to 5G mid-band”</w:t>
      </w:r>
    </w:p>
    <w:p w14:paraId="6F49188A" w14:textId="77777777" w:rsidR="00B016CA" w:rsidRDefault="00B016CA" w:rsidP="00B016CA">
      <w:pPr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53C8AE40" w14:textId="6C93ADC8" w:rsidR="003922E0" w:rsidRDefault="003922E0" w:rsidP="003922E0">
      <w:pP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2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Pr="005D66E8">
        <w:rPr>
          <w:rFonts w:ascii="Calibri" w:eastAsia="SimSun" w:hAnsi="Calibri"/>
          <w:i/>
          <w:iCs/>
          <w:sz w:val="22"/>
          <w:szCs w:val="22"/>
          <w:lang w:eastAsia="zh-TW"/>
        </w:rPr>
        <w:t>From RAN1 perspective, for collocated 5G mid</w:t>
      </w:r>
      <w:r w:rsidR="00F43C1D">
        <w:rPr>
          <w:rFonts w:ascii="Calibri" w:eastAsia="SimSun" w:hAnsi="Calibri"/>
          <w:i/>
          <w:iCs/>
          <w:sz w:val="22"/>
          <w:szCs w:val="22"/>
          <w:lang w:eastAsia="zh-TW"/>
        </w:rPr>
        <w:t>-</w:t>
      </w:r>
      <w:r w:rsidRPr="005D66E8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band </w:t>
      </w:r>
      <w:r w:rsidR="00F43C1D">
        <w:rPr>
          <w:rFonts w:ascii="Calibri" w:eastAsia="SimSun" w:hAnsi="Calibri"/>
          <w:i/>
          <w:iCs/>
          <w:sz w:val="22"/>
          <w:szCs w:val="22"/>
          <w:lang w:eastAsia="zh-TW"/>
        </w:rPr>
        <w:t>(</w:t>
      </w:r>
      <w:r w:rsidR="00872B3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~3.5 GHz) </w:t>
      </w:r>
      <w:r w:rsidRPr="005D66E8">
        <w:rPr>
          <w:rFonts w:ascii="Calibri" w:eastAsia="SimSun" w:hAnsi="Calibri"/>
          <w:i/>
          <w:iCs/>
          <w:sz w:val="22"/>
          <w:szCs w:val="22"/>
          <w:lang w:eastAsia="zh-TW"/>
        </w:rPr>
        <w:t>and 6G deployments around 7GHz:</w:t>
      </w:r>
    </w:p>
    <w:p w14:paraId="54D1ADFB" w14:textId="77777777" w:rsidR="003922E0" w:rsidRDefault="003922E0" w:rsidP="003922E0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>
        <w:rPr>
          <w:rFonts w:ascii="Calibri" w:eastAsia="SimSun" w:hAnsi="Calibri"/>
          <w:i/>
          <w:iCs/>
          <w:sz w:val="22"/>
          <w:szCs w:val="22"/>
          <w:lang w:eastAsia="zh-TW"/>
        </w:rPr>
        <w:t>S</w:t>
      </w:r>
      <w:r w:rsidRPr="0019665C">
        <w:rPr>
          <w:rFonts w:ascii="Calibri" w:eastAsia="SimSun" w:hAnsi="Calibri"/>
          <w:i/>
          <w:iCs/>
          <w:sz w:val="22"/>
          <w:szCs w:val="22"/>
          <w:lang w:eastAsia="zh-TW"/>
        </w:rPr>
        <w:t>ame coverage for initial access implies that a UE that can access the 5G network can access the 6G network at the same location</w:t>
      </w:r>
    </w:p>
    <w:p w14:paraId="7E3710F4" w14:textId="787EBB3A" w:rsidR="003922E0" w:rsidRPr="003922E0" w:rsidRDefault="003922E0" w:rsidP="00B016CA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>
        <w:rPr>
          <w:rFonts w:ascii="Calibri" w:eastAsia="SimSun" w:hAnsi="Calibri"/>
          <w:i/>
          <w:iCs/>
          <w:sz w:val="22"/>
          <w:szCs w:val="22"/>
          <w:lang w:eastAsia="zh-TW"/>
        </w:rPr>
        <w:t>S</w:t>
      </w:r>
      <w:r w:rsidRPr="005D66E8">
        <w:rPr>
          <w:rFonts w:ascii="Calibri" w:eastAsia="SimSun" w:hAnsi="Calibri"/>
          <w:i/>
          <w:iCs/>
          <w:sz w:val="22"/>
          <w:szCs w:val="22"/>
          <w:lang w:eastAsia="zh-TW"/>
        </w:rPr>
        <w:t>ame coverage should imply that a UE can reach the same data rate per MHz (spectral efficiency) in 5G and 6G at the same location</w:t>
      </w:r>
    </w:p>
    <w:p w14:paraId="19DBDE8F" w14:textId="77777777" w:rsidR="003922E0" w:rsidRPr="00653B20" w:rsidRDefault="003922E0" w:rsidP="00B016CA">
      <w:pPr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2EA84E40" w14:textId="77777777" w:rsidR="00157005" w:rsidRDefault="00157005" w:rsidP="00157005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3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:</w:t>
      </w:r>
    </w:p>
    <w:p w14:paraId="09CEA6E0" w14:textId="122FA982" w:rsidR="00157005" w:rsidRDefault="00157005" w:rsidP="00157005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For the RAN1 study of “Re-use of existing 5G mid-band (~3.5</w:t>
      </w:r>
      <w:r w:rsidR="004D4346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GHz) site grid for 6G deployments in at least around 7 GHz and targeting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comparable to same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coverage to 5G mid-band”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57E486A3" w14:textId="77777777" w:rsidR="00157005" w:rsidRPr="00653B20" w:rsidRDefault="00157005" w:rsidP="00157005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Spectrum efficiency, latency and energy efficiency aspects should be captured for this part of the study.</w:t>
      </w:r>
    </w:p>
    <w:p w14:paraId="750DFBF2" w14:textId="77777777" w:rsidR="00157005" w:rsidRDefault="00157005" w:rsidP="00157005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If repetitions are used to achieve the same coverage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for initial access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as 5G mid-band in deployments around 7 GHz the required number of repetitions should be explicitly mentioned.</w:t>
      </w:r>
    </w:p>
    <w:p w14:paraId="3CE3CFAF" w14:textId="77777777" w:rsidR="007344EB" w:rsidRPr="00653B20" w:rsidRDefault="007344EB" w:rsidP="007344EB">
      <w:pPr>
        <w:pStyle w:val="ListParagraph"/>
        <w:ind w:leftChars="0" w:left="720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6B87F972" w14:textId="49869A4C" w:rsidR="00157005" w:rsidRDefault="00157005" w:rsidP="00157005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4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For the RAN1 study of “Re-use of existing 5G mid-band (~3.5</w:t>
      </w:r>
      <w:r w:rsidR="004D4346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GHz) site grid for 6G deployments in at least around 7 GHz and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targeting comparable to same coverage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to 5G mid-band”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:</w:t>
      </w:r>
    </w:p>
    <w:p w14:paraId="5A7989DE" w14:textId="28F407F2" w:rsidR="00157005" w:rsidRDefault="00157005" w:rsidP="00157005">
      <w:pPr>
        <w:pStyle w:val="ListParagraph"/>
        <w:numPr>
          <w:ilvl w:val="0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>Reuse target value(s) of data rate for data channels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(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eastAsia="zh-TW"/>
        </w:rPr>
        <w:t>eMBB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eastAsia="zh-TW"/>
        </w:rPr>
        <w:t>)</w:t>
      </w: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from TR 38.830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relative to 5G mid-band </w:t>
      </w:r>
      <w:r w:rsidR="00C0540F"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(~3.5GHz)</w:t>
      </w:r>
      <w:r w:rsidR="00C0540F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as a lower bound:</w:t>
      </w:r>
    </w:p>
    <w:p w14:paraId="03AAE271" w14:textId="77777777" w:rsidR="00157005" w:rsidRPr="009E6A7A" w:rsidRDefault="00157005" w:rsidP="00157005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Urban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10Mbps, UL 1Mbps</w:t>
      </w:r>
    </w:p>
    <w:p w14:paraId="4DBDC5E4" w14:textId="77777777" w:rsidR="00157005" w:rsidRDefault="00157005" w:rsidP="00157005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pt-PT" w:eastAsia="zh-TW"/>
        </w:rPr>
      </w:pPr>
      <w:r w:rsidRPr="009E6A7A">
        <w:rPr>
          <w:rFonts w:ascii="Calibri" w:eastAsia="SimSun" w:hAnsi="Calibri"/>
          <w:i/>
          <w:iCs/>
          <w:sz w:val="22"/>
          <w:szCs w:val="22"/>
          <w:lang w:val="pt-PT" w:eastAsia="zh-TW"/>
        </w:rPr>
        <w:t xml:space="preserve">Rural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pt-PT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pt-PT" w:eastAsia="zh-TW"/>
        </w:rPr>
        <w:t>: DL 1Mbps, UL 100kbps</w:t>
      </w:r>
    </w:p>
    <w:p w14:paraId="045DA88E" w14:textId="77777777" w:rsidR="00157005" w:rsidRPr="00873801" w:rsidRDefault="00157005" w:rsidP="00157005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lastRenderedPageBreak/>
        <w:t>Suburban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FFS, UL</w:t>
      </w:r>
      <w:r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FFS</w:t>
      </w:r>
    </w:p>
    <w:p w14:paraId="1817F235" w14:textId="4E72F889" w:rsidR="00157005" w:rsidRDefault="00157005" w:rsidP="00157005">
      <w:pPr>
        <w:pStyle w:val="ListParagraph"/>
        <w:numPr>
          <w:ilvl w:val="0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>
        <w:rPr>
          <w:rFonts w:ascii="Calibri" w:eastAsia="SimSun" w:hAnsi="Calibri"/>
          <w:i/>
          <w:iCs/>
          <w:sz w:val="22"/>
          <w:szCs w:val="22"/>
          <w:lang w:eastAsia="zh-TW"/>
        </w:rPr>
        <w:t>Use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the following </w:t>
      </w: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>target value(s) of data rate for data channels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(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eastAsia="zh-TW"/>
        </w:rPr>
        <w:t>eMBB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eastAsia="zh-TW"/>
        </w:rPr>
        <w:t>)</w:t>
      </w:r>
      <w:r w:rsidRPr="00D60585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relative to 5G mid-band</w:t>
      </w:r>
      <w:r w:rsidR="00C0540F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C0540F"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(~3.5GHz)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for 100</w:t>
      </w:r>
      <w:r w:rsidR="007344EB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MHz bandwidth</w:t>
      </w:r>
      <w:r w:rsidRPr="00DF71F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as an upper bound:</w:t>
      </w:r>
    </w:p>
    <w:p w14:paraId="69B38B95" w14:textId="77777777" w:rsidR="00157005" w:rsidRDefault="00157005" w:rsidP="00157005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Urban </w:t>
      </w:r>
      <w:proofErr w:type="spellStart"/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100Mbps DL, UL 10Mbps</w:t>
      </w:r>
    </w:p>
    <w:p w14:paraId="27FEB30A" w14:textId="77777777" w:rsidR="00157005" w:rsidRPr="00AF4EE0" w:rsidRDefault="00157005" w:rsidP="00157005">
      <w:pPr>
        <w:pStyle w:val="ListParagraph"/>
        <w:numPr>
          <w:ilvl w:val="1"/>
          <w:numId w:val="27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val="es-ES" w:eastAsia="zh-TW"/>
        </w:rPr>
      </w:pP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Suburban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</w:t>
      </w:r>
      <w:proofErr w:type="spellStart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scenario</w:t>
      </w:r>
      <w:proofErr w:type="spellEnd"/>
      <w:r w:rsidRPr="009E6A7A">
        <w:rPr>
          <w:rFonts w:ascii="Calibri" w:eastAsia="SimSun" w:hAnsi="Calibri"/>
          <w:i/>
          <w:iCs/>
          <w:sz w:val="22"/>
          <w:szCs w:val="22"/>
          <w:lang w:val="es-ES" w:eastAsia="zh-TW"/>
        </w:rPr>
        <w:t>: DL FFS, UL</w:t>
      </w:r>
      <w:r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FFS</w:t>
      </w:r>
      <w:r w:rsidRPr="00514960">
        <w:rPr>
          <w:rFonts w:ascii="Calibri" w:eastAsia="SimSun" w:hAnsi="Calibri"/>
          <w:i/>
          <w:iCs/>
          <w:sz w:val="22"/>
          <w:szCs w:val="22"/>
          <w:lang w:val="es-ES" w:eastAsia="zh-TW"/>
        </w:rPr>
        <w:t xml:space="preserve">  </w:t>
      </w:r>
    </w:p>
    <w:p w14:paraId="136E14F5" w14:textId="4BDA26AE" w:rsidR="00791F91" w:rsidRDefault="00791F91" w:rsidP="00791F91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3922E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5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For the RAN1 study of “Re-use of existing 5G mid-band (~3.5</w:t>
      </w:r>
      <w:r w:rsidR="004D4346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GHz) site grid for 6G deployments in at least around 7 GHz and targeting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comparable to same coverage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to 5G mid-band”</w:t>
      </w:r>
    </w:p>
    <w:p w14:paraId="130AE38A" w14:textId="0126C32A" w:rsidR="00D929D7" w:rsidRPr="009B36C6" w:rsidRDefault="00791F91" w:rsidP="009B36C6">
      <w:pPr>
        <w:pStyle w:val="ListParagraph"/>
        <w:numPr>
          <w:ilvl w:val="0"/>
          <w:numId w:val="29"/>
        </w:numPr>
        <w:spacing w:after="100" w:afterAutospacing="1"/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9B36C6">
        <w:rPr>
          <w:rFonts w:ascii="Calibri" w:eastAsia="SimSun" w:hAnsi="Calibri"/>
          <w:i/>
          <w:iCs/>
          <w:sz w:val="22"/>
          <w:szCs w:val="22"/>
          <w:lang w:eastAsia="zh-TW"/>
        </w:rPr>
        <w:t>Minimum of four Rx antenna ports is assumed for UEs operating in frequencies around 7GHz</w:t>
      </w:r>
      <w:r w:rsidR="00D929D7" w:rsidRPr="009B36C6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</w:p>
    <w:p w14:paraId="254B4F08" w14:textId="0B0ACF95" w:rsidR="009B36C6" w:rsidRDefault="009B36C6" w:rsidP="009B36C6">
      <w:pPr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3922E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6</w:t>
      </w:r>
      <w:r w:rsidRPr="00F721B0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For the RAN1 study of “Re-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>use of existing 5G mid-band (~3.5</w:t>
      </w:r>
      <w:r w:rsidR="004D4346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Pr="00653B20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GHz) site grid for 6G deployments in at least around 7 GHz and targeting comparable to same coverage </w:t>
      </w:r>
      <w:r w:rsidRPr="00D605A3">
        <w:rPr>
          <w:rFonts w:ascii="Calibri" w:eastAsia="SimSun" w:hAnsi="Calibri"/>
          <w:i/>
          <w:iCs/>
          <w:sz w:val="22"/>
          <w:szCs w:val="22"/>
          <w:lang w:eastAsia="zh-TW"/>
        </w:rPr>
        <w:t>to 5G mid-band”</w:t>
      </w:r>
    </w:p>
    <w:p w14:paraId="1DD99C3E" w14:textId="2428DFCE" w:rsidR="009B36C6" w:rsidRPr="009B36C6" w:rsidRDefault="009B36C6" w:rsidP="009B36C6">
      <w:pPr>
        <w:pStyle w:val="ListParagraph"/>
        <w:numPr>
          <w:ilvl w:val="0"/>
          <w:numId w:val="28"/>
        </w:numPr>
        <w:ind w:leftChars="0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425733">
        <w:rPr>
          <w:rFonts w:ascii="Calibri" w:eastAsia="SimSun" w:hAnsi="Calibri"/>
          <w:i/>
          <w:iCs/>
          <w:sz w:val="22"/>
          <w:szCs w:val="22"/>
          <w:lang w:eastAsia="zh-TW"/>
        </w:rPr>
        <w:t>During initial access/random access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, 6GR should assume same format, payload and size for messages exchanged in these procedures, unless indicated otherwise by RAN2/SA2</w:t>
      </w:r>
    </w:p>
    <w:p w14:paraId="22B8E964" w14:textId="77777777" w:rsidR="005C479F" w:rsidRPr="005149B1" w:rsidRDefault="005C479F" w:rsidP="005C479F">
      <w:pPr>
        <w:pStyle w:val="Heading1"/>
      </w:pPr>
      <w:r w:rsidRPr="005149B1">
        <w:t>References</w:t>
      </w:r>
    </w:p>
    <w:p w14:paraId="2ADE54CE" w14:textId="77777777" w:rsidR="005C479F" w:rsidRPr="005149B1" w:rsidRDefault="005C479F" w:rsidP="005C479F"/>
    <w:p w14:paraId="235A0E13" w14:textId="16D59041" w:rsidR="00E46C87" w:rsidRDefault="00AC4DB9" w:rsidP="00E46C87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4" w:name="_Ref158207853"/>
      <w:r w:rsidRPr="00AC4DB9">
        <w:rPr>
          <w:sz w:val="22"/>
          <w:szCs w:val="18"/>
        </w:rPr>
        <w:t>RP-253876</w:t>
      </w:r>
      <w:r w:rsidR="00E46C87" w:rsidRPr="005149B1">
        <w:rPr>
          <w:sz w:val="22"/>
          <w:szCs w:val="18"/>
        </w:rPr>
        <w:t xml:space="preserve">, </w:t>
      </w:r>
      <w:r w:rsidR="00E46C87" w:rsidRPr="009755F6">
        <w:rPr>
          <w:sz w:val="22"/>
          <w:szCs w:val="18"/>
        </w:rPr>
        <w:t>Revised SID: Study on 6G Radio</w:t>
      </w:r>
      <w:r w:rsidR="00E46C87" w:rsidRPr="005149B1">
        <w:rPr>
          <w:sz w:val="22"/>
          <w:szCs w:val="18"/>
        </w:rPr>
        <w:t xml:space="preserve">, </w:t>
      </w:r>
      <w:r w:rsidR="00E46C87" w:rsidRPr="00336762">
        <w:rPr>
          <w:sz w:val="22"/>
          <w:szCs w:val="18"/>
        </w:rPr>
        <w:t>NTT DOCOMO, CMCC, AT&amp;T, Vodafone</w:t>
      </w:r>
      <w:r w:rsidR="00E46C87" w:rsidRPr="005149B1">
        <w:rPr>
          <w:sz w:val="22"/>
          <w:szCs w:val="18"/>
        </w:rPr>
        <w:t>, 3GPP RAN#1</w:t>
      </w:r>
      <w:r>
        <w:rPr>
          <w:sz w:val="22"/>
          <w:szCs w:val="18"/>
        </w:rPr>
        <w:t>10</w:t>
      </w:r>
      <w:r w:rsidR="00E46C87" w:rsidRPr="005149B1">
        <w:rPr>
          <w:sz w:val="22"/>
          <w:szCs w:val="18"/>
        </w:rPr>
        <w:t xml:space="preserve"> meeting, </w:t>
      </w:r>
      <w:r>
        <w:rPr>
          <w:sz w:val="22"/>
          <w:szCs w:val="18"/>
        </w:rPr>
        <w:t>December</w:t>
      </w:r>
      <w:r w:rsidR="00E46C87" w:rsidRPr="005149B1">
        <w:rPr>
          <w:sz w:val="22"/>
          <w:szCs w:val="18"/>
        </w:rPr>
        <w:t xml:space="preserve"> </w:t>
      </w:r>
      <w:r>
        <w:rPr>
          <w:sz w:val="22"/>
          <w:szCs w:val="18"/>
        </w:rPr>
        <w:t>8</w:t>
      </w:r>
      <w:r w:rsidR="00E46C87" w:rsidRPr="005149B1">
        <w:rPr>
          <w:sz w:val="22"/>
          <w:szCs w:val="18"/>
        </w:rPr>
        <w:t xml:space="preserve"> – </w:t>
      </w:r>
      <w:r>
        <w:rPr>
          <w:sz w:val="22"/>
          <w:szCs w:val="18"/>
        </w:rPr>
        <w:t>11</w:t>
      </w:r>
      <w:r w:rsidR="00E46C87" w:rsidRPr="005149B1">
        <w:rPr>
          <w:sz w:val="22"/>
          <w:szCs w:val="18"/>
        </w:rPr>
        <w:t>, 2025.</w:t>
      </w:r>
      <w:bookmarkEnd w:id="4"/>
    </w:p>
    <w:p w14:paraId="6B4820A3" w14:textId="77777777" w:rsidR="00745E34" w:rsidRDefault="00745E34" w:rsidP="00745E34">
      <w:pPr>
        <w:pStyle w:val="ListParagraph"/>
        <w:ind w:leftChars="0" w:left="720"/>
        <w:jc w:val="both"/>
        <w:rPr>
          <w:sz w:val="22"/>
          <w:szCs w:val="18"/>
        </w:rPr>
      </w:pPr>
    </w:p>
    <w:p w14:paraId="2087F159" w14:textId="7D02FC3F" w:rsidR="00745E34" w:rsidRDefault="002A3CE5" w:rsidP="00745E34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5" w:name="_Ref212811838"/>
      <w:r w:rsidRPr="002A3CE5">
        <w:rPr>
          <w:sz w:val="22"/>
          <w:szCs w:val="18"/>
        </w:rPr>
        <w:t>RP-253852</w:t>
      </w:r>
      <w:r w:rsidR="00745E34" w:rsidRPr="0010248F">
        <w:rPr>
          <w:sz w:val="22"/>
          <w:szCs w:val="18"/>
        </w:rPr>
        <w:t xml:space="preserve">, </w:t>
      </w:r>
      <w:r w:rsidR="007754A2" w:rsidRPr="007754A2">
        <w:rPr>
          <w:sz w:val="22"/>
          <w:szCs w:val="18"/>
        </w:rPr>
        <w:t>Moderator's summary for RAN led 6G SI: Key performance indicators</w:t>
      </w:r>
      <w:r w:rsidR="00745E34" w:rsidRPr="0010248F">
        <w:rPr>
          <w:sz w:val="22"/>
          <w:szCs w:val="18"/>
        </w:rPr>
        <w:t xml:space="preserve">, </w:t>
      </w:r>
      <w:r w:rsidR="00DF705E">
        <w:rPr>
          <w:sz w:val="22"/>
          <w:szCs w:val="18"/>
        </w:rPr>
        <w:t>Moderator (</w:t>
      </w:r>
      <w:r w:rsidR="007754A2">
        <w:rPr>
          <w:sz w:val="22"/>
          <w:szCs w:val="18"/>
        </w:rPr>
        <w:t>CMCC</w:t>
      </w:r>
      <w:r w:rsidR="00DF705E">
        <w:rPr>
          <w:sz w:val="22"/>
          <w:szCs w:val="18"/>
        </w:rPr>
        <w:t>)</w:t>
      </w:r>
      <w:r w:rsidR="00745E34">
        <w:rPr>
          <w:sz w:val="22"/>
          <w:szCs w:val="18"/>
        </w:rPr>
        <w:t>,</w:t>
      </w:r>
      <w:r w:rsidR="00745E34" w:rsidRPr="001624D2">
        <w:rPr>
          <w:sz w:val="22"/>
          <w:szCs w:val="18"/>
        </w:rPr>
        <w:t xml:space="preserve"> </w:t>
      </w:r>
      <w:r w:rsidR="00DF705E" w:rsidRPr="005149B1">
        <w:rPr>
          <w:sz w:val="22"/>
          <w:szCs w:val="18"/>
        </w:rPr>
        <w:t>3GPP RAN#1</w:t>
      </w:r>
      <w:r w:rsidR="00DF705E">
        <w:rPr>
          <w:sz w:val="22"/>
          <w:szCs w:val="18"/>
        </w:rPr>
        <w:t>10</w:t>
      </w:r>
      <w:r w:rsidR="00DF705E" w:rsidRPr="005149B1">
        <w:rPr>
          <w:sz w:val="22"/>
          <w:szCs w:val="18"/>
        </w:rPr>
        <w:t xml:space="preserve"> meeting, </w:t>
      </w:r>
      <w:r w:rsidR="00DF705E">
        <w:rPr>
          <w:sz w:val="22"/>
          <w:szCs w:val="18"/>
        </w:rPr>
        <w:t>December</w:t>
      </w:r>
      <w:r w:rsidR="00DF705E" w:rsidRPr="005149B1">
        <w:rPr>
          <w:sz w:val="22"/>
          <w:szCs w:val="18"/>
        </w:rPr>
        <w:t xml:space="preserve"> </w:t>
      </w:r>
      <w:r w:rsidR="00DF705E">
        <w:rPr>
          <w:sz w:val="22"/>
          <w:szCs w:val="18"/>
        </w:rPr>
        <w:t>8</w:t>
      </w:r>
      <w:r w:rsidR="00DF705E" w:rsidRPr="005149B1">
        <w:rPr>
          <w:sz w:val="22"/>
          <w:szCs w:val="18"/>
        </w:rPr>
        <w:t xml:space="preserve"> – </w:t>
      </w:r>
      <w:r w:rsidR="00DF705E">
        <w:rPr>
          <w:sz w:val="22"/>
          <w:szCs w:val="18"/>
        </w:rPr>
        <w:t>11</w:t>
      </w:r>
      <w:r w:rsidR="00DF705E" w:rsidRPr="005149B1">
        <w:rPr>
          <w:sz w:val="22"/>
          <w:szCs w:val="18"/>
        </w:rPr>
        <w:t>, 2025</w:t>
      </w:r>
      <w:r w:rsidR="00745E34" w:rsidRPr="005149B1">
        <w:rPr>
          <w:sz w:val="22"/>
          <w:szCs w:val="18"/>
        </w:rPr>
        <w:t>.</w:t>
      </w:r>
      <w:bookmarkEnd w:id="5"/>
    </w:p>
    <w:p w14:paraId="10DE9E9B" w14:textId="77777777" w:rsidR="00DC4533" w:rsidRPr="00DC4533" w:rsidRDefault="00DC4533" w:rsidP="00DC4533">
      <w:pPr>
        <w:pStyle w:val="ListParagraph"/>
        <w:ind w:left="960"/>
        <w:rPr>
          <w:sz w:val="22"/>
          <w:szCs w:val="18"/>
        </w:rPr>
      </w:pPr>
    </w:p>
    <w:p w14:paraId="0B74A57A" w14:textId="590F2A77" w:rsidR="00F829A6" w:rsidRPr="0076035E" w:rsidRDefault="0026441C" w:rsidP="0076035E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6" w:name="_Ref219736695"/>
      <w:bookmarkStart w:id="7" w:name="_Ref212711147"/>
      <w:r w:rsidRPr="0026441C">
        <w:rPr>
          <w:sz w:val="22"/>
          <w:szCs w:val="18"/>
        </w:rPr>
        <w:t>R1-2509621</w:t>
      </w:r>
      <w:r w:rsidR="00F829A6">
        <w:rPr>
          <w:sz w:val="22"/>
          <w:szCs w:val="18"/>
        </w:rPr>
        <w:t xml:space="preserve">, </w:t>
      </w:r>
      <w:r w:rsidR="002F5630" w:rsidRPr="002F5630">
        <w:rPr>
          <w:sz w:val="22"/>
          <w:szCs w:val="18"/>
        </w:rPr>
        <w:t>FL summary#6 on overview of 6GR air interface</w:t>
      </w:r>
      <w:r w:rsidR="00F829A6">
        <w:rPr>
          <w:sz w:val="22"/>
          <w:szCs w:val="18"/>
        </w:rPr>
        <w:t xml:space="preserve">, </w:t>
      </w:r>
      <w:r w:rsidR="00AA6E97" w:rsidRPr="00AA6E97">
        <w:rPr>
          <w:sz w:val="22"/>
          <w:szCs w:val="18"/>
        </w:rPr>
        <w:t>Moderator (NTT DOCOMO)</w:t>
      </w:r>
      <w:r w:rsidR="00F829A6">
        <w:rPr>
          <w:sz w:val="22"/>
          <w:szCs w:val="18"/>
        </w:rPr>
        <w:t xml:space="preserve">, </w:t>
      </w:r>
      <w:r w:rsidR="00F829A6" w:rsidRPr="005149B1">
        <w:rPr>
          <w:sz w:val="22"/>
          <w:szCs w:val="18"/>
        </w:rPr>
        <w:t>3GPP RAN</w:t>
      </w:r>
      <w:r w:rsidR="00F829A6">
        <w:rPr>
          <w:sz w:val="22"/>
          <w:szCs w:val="18"/>
        </w:rPr>
        <w:t>1</w:t>
      </w:r>
      <w:r w:rsidR="00F829A6" w:rsidRPr="005149B1">
        <w:rPr>
          <w:sz w:val="22"/>
          <w:szCs w:val="18"/>
        </w:rPr>
        <w:t>#</w:t>
      </w:r>
      <w:r w:rsidR="00F829A6">
        <w:rPr>
          <w:sz w:val="22"/>
          <w:szCs w:val="18"/>
        </w:rPr>
        <w:t>123</w:t>
      </w:r>
      <w:r w:rsidR="00F829A6" w:rsidRPr="005149B1">
        <w:rPr>
          <w:sz w:val="22"/>
          <w:szCs w:val="18"/>
        </w:rPr>
        <w:t xml:space="preserve"> meeting, </w:t>
      </w:r>
      <w:r w:rsidR="00F829A6">
        <w:rPr>
          <w:sz w:val="22"/>
          <w:szCs w:val="18"/>
        </w:rPr>
        <w:t xml:space="preserve">November 17 </w:t>
      </w:r>
      <w:r w:rsidR="0076035E">
        <w:rPr>
          <w:sz w:val="22"/>
          <w:szCs w:val="18"/>
        </w:rPr>
        <w:t>–</w:t>
      </w:r>
      <w:r w:rsidR="00F829A6" w:rsidRPr="0076035E">
        <w:rPr>
          <w:sz w:val="22"/>
          <w:szCs w:val="18"/>
        </w:rPr>
        <w:t xml:space="preserve"> 21, 2025.</w:t>
      </w:r>
      <w:bookmarkEnd w:id="6"/>
    </w:p>
    <w:bookmarkEnd w:id="7"/>
    <w:p w14:paraId="6CCD6EA6" w14:textId="77777777" w:rsidR="00CC5EBF" w:rsidRPr="004468BA" w:rsidRDefault="00CC5EBF" w:rsidP="004468BA">
      <w:pPr>
        <w:rPr>
          <w:sz w:val="22"/>
          <w:szCs w:val="18"/>
        </w:rPr>
      </w:pPr>
    </w:p>
    <w:p w14:paraId="3B62E3F4" w14:textId="15A24DB4" w:rsidR="00A8561A" w:rsidRDefault="00A8561A" w:rsidP="00E26662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8" w:name="_Ref204611122"/>
      <w:r w:rsidRPr="0083027D">
        <w:rPr>
          <w:sz w:val="22"/>
          <w:szCs w:val="18"/>
        </w:rPr>
        <w:t xml:space="preserve">3GPP </w:t>
      </w:r>
      <w:hyperlink r:id="rId8" w:history="1">
        <w:r w:rsidR="0083027D">
          <w:rPr>
            <w:rStyle w:val="Hyperlink"/>
            <w:sz w:val="22"/>
            <w:szCs w:val="18"/>
          </w:rPr>
          <w:t>TR 38.830 V17.0.0</w:t>
        </w:r>
      </w:hyperlink>
      <w:r w:rsidRPr="0083027D">
        <w:rPr>
          <w:sz w:val="22"/>
          <w:szCs w:val="18"/>
        </w:rPr>
        <w:t xml:space="preserve">, </w:t>
      </w:r>
      <w:r w:rsidR="0075440A" w:rsidRPr="0083027D">
        <w:rPr>
          <w:sz w:val="22"/>
          <w:szCs w:val="18"/>
        </w:rPr>
        <w:t>Study on NR coverage enhancements</w:t>
      </w:r>
      <w:r w:rsidRPr="0083027D">
        <w:rPr>
          <w:sz w:val="22"/>
          <w:szCs w:val="18"/>
        </w:rPr>
        <w:t>.</w:t>
      </w:r>
      <w:bookmarkEnd w:id="8"/>
    </w:p>
    <w:p w14:paraId="0457D13E" w14:textId="77777777" w:rsidR="004468BA" w:rsidRPr="004468BA" w:rsidRDefault="004468BA" w:rsidP="004468BA">
      <w:pPr>
        <w:pStyle w:val="ListParagraph"/>
        <w:ind w:left="960"/>
        <w:rPr>
          <w:sz w:val="22"/>
          <w:szCs w:val="18"/>
        </w:rPr>
      </w:pPr>
    </w:p>
    <w:p w14:paraId="3E274A3D" w14:textId="1739F51A" w:rsidR="004468BA" w:rsidRDefault="004468BA" w:rsidP="004468BA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9" w:name="_Ref210299549"/>
      <w:r w:rsidRPr="00E94A2B">
        <w:rPr>
          <w:sz w:val="22"/>
          <w:szCs w:val="18"/>
        </w:rPr>
        <w:t>RP-191886</w:t>
      </w:r>
      <w:r>
        <w:rPr>
          <w:sz w:val="22"/>
          <w:szCs w:val="18"/>
        </w:rPr>
        <w:t xml:space="preserve">, </w:t>
      </w:r>
      <w:r w:rsidRPr="00B1177D">
        <w:rPr>
          <w:sz w:val="22"/>
          <w:szCs w:val="18"/>
        </w:rPr>
        <w:t>Summary of email discussion on NR coverage enhancement</w:t>
      </w:r>
      <w:r>
        <w:rPr>
          <w:sz w:val="22"/>
          <w:szCs w:val="18"/>
        </w:rPr>
        <w:t xml:space="preserve">, </w:t>
      </w:r>
      <w:r w:rsidRPr="002C50AC">
        <w:rPr>
          <w:sz w:val="22"/>
          <w:szCs w:val="18"/>
        </w:rPr>
        <w:t>Moderator (</w:t>
      </w:r>
      <w:r>
        <w:rPr>
          <w:sz w:val="22"/>
          <w:szCs w:val="18"/>
        </w:rPr>
        <w:t>China Telecom</w:t>
      </w:r>
      <w:r w:rsidRPr="002C50AC">
        <w:rPr>
          <w:sz w:val="22"/>
          <w:szCs w:val="18"/>
        </w:rPr>
        <w:t>)</w:t>
      </w:r>
      <w:r>
        <w:rPr>
          <w:sz w:val="22"/>
          <w:szCs w:val="18"/>
        </w:rPr>
        <w:t xml:space="preserve">, </w:t>
      </w:r>
      <w:r w:rsidRPr="005149B1">
        <w:rPr>
          <w:sz w:val="22"/>
          <w:szCs w:val="18"/>
        </w:rPr>
        <w:t>3GPP RAN#</w:t>
      </w:r>
      <w:r>
        <w:rPr>
          <w:sz w:val="22"/>
          <w:szCs w:val="18"/>
        </w:rPr>
        <w:t>85</w:t>
      </w:r>
      <w:r w:rsidRPr="005149B1">
        <w:rPr>
          <w:sz w:val="22"/>
          <w:szCs w:val="18"/>
        </w:rPr>
        <w:t xml:space="preserve"> meeting, </w:t>
      </w:r>
      <w:r>
        <w:rPr>
          <w:sz w:val="22"/>
          <w:szCs w:val="18"/>
        </w:rPr>
        <w:t>September</w:t>
      </w:r>
      <w:r w:rsidRPr="005149B1">
        <w:rPr>
          <w:sz w:val="22"/>
          <w:szCs w:val="18"/>
        </w:rPr>
        <w:t xml:space="preserve"> </w:t>
      </w:r>
      <w:r>
        <w:rPr>
          <w:sz w:val="22"/>
          <w:szCs w:val="18"/>
        </w:rPr>
        <w:t>16</w:t>
      </w:r>
      <w:r w:rsidRPr="005149B1">
        <w:rPr>
          <w:sz w:val="22"/>
          <w:szCs w:val="18"/>
        </w:rPr>
        <w:t xml:space="preserve"> – </w:t>
      </w:r>
      <w:r>
        <w:rPr>
          <w:sz w:val="22"/>
          <w:szCs w:val="18"/>
        </w:rPr>
        <w:t>19</w:t>
      </w:r>
      <w:r w:rsidRPr="005149B1">
        <w:rPr>
          <w:sz w:val="22"/>
          <w:szCs w:val="18"/>
        </w:rPr>
        <w:t>, 20</w:t>
      </w:r>
      <w:r>
        <w:rPr>
          <w:sz w:val="22"/>
          <w:szCs w:val="18"/>
        </w:rPr>
        <w:t>19</w:t>
      </w:r>
      <w:r w:rsidRPr="005149B1">
        <w:rPr>
          <w:sz w:val="22"/>
          <w:szCs w:val="18"/>
        </w:rPr>
        <w:t>.</w:t>
      </w:r>
      <w:bookmarkEnd w:id="9"/>
    </w:p>
    <w:p w14:paraId="601E720F" w14:textId="77777777" w:rsidR="00791F91" w:rsidRPr="00791F91" w:rsidRDefault="00791F91" w:rsidP="00791F91">
      <w:pPr>
        <w:rPr>
          <w:sz w:val="22"/>
          <w:szCs w:val="18"/>
        </w:rPr>
      </w:pPr>
    </w:p>
    <w:p w14:paraId="3B1EFAA7" w14:textId="29C2F85E" w:rsidR="00791F91" w:rsidRDefault="00791F91" w:rsidP="00791F91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10" w:name="_Ref220399938"/>
      <w:r w:rsidRPr="0083027D">
        <w:rPr>
          <w:sz w:val="22"/>
          <w:szCs w:val="18"/>
        </w:rPr>
        <w:t xml:space="preserve">3GPP </w:t>
      </w:r>
      <w:hyperlink r:id="rId9" w:history="1">
        <w:r>
          <w:rPr>
            <w:rStyle w:val="Hyperlink"/>
            <w:sz w:val="22"/>
            <w:szCs w:val="18"/>
          </w:rPr>
          <w:t>TR 38.</w:t>
        </w:r>
        <w:r w:rsidR="002A588D">
          <w:rPr>
            <w:rStyle w:val="Hyperlink"/>
            <w:sz w:val="22"/>
            <w:szCs w:val="18"/>
          </w:rPr>
          <w:t>914</w:t>
        </w:r>
        <w:r>
          <w:rPr>
            <w:rStyle w:val="Hyperlink"/>
            <w:sz w:val="22"/>
            <w:szCs w:val="18"/>
          </w:rPr>
          <w:t xml:space="preserve"> V</w:t>
        </w:r>
        <w:r w:rsidR="002A588D">
          <w:rPr>
            <w:rStyle w:val="Hyperlink"/>
            <w:sz w:val="22"/>
            <w:szCs w:val="18"/>
          </w:rPr>
          <w:t>0</w:t>
        </w:r>
        <w:r>
          <w:rPr>
            <w:rStyle w:val="Hyperlink"/>
            <w:sz w:val="22"/>
            <w:szCs w:val="18"/>
          </w:rPr>
          <w:t>.</w:t>
        </w:r>
        <w:r w:rsidR="002A588D">
          <w:rPr>
            <w:rStyle w:val="Hyperlink"/>
            <w:sz w:val="22"/>
            <w:szCs w:val="18"/>
          </w:rPr>
          <w:t>3</w:t>
        </w:r>
        <w:r>
          <w:rPr>
            <w:rStyle w:val="Hyperlink"/>
            <w:sz w:val="22"/>
            <w:szCs w:val="18"/>
          </w:rPr>
          <w:t>.0</w:t>
        </w:r>
      </w:hyperlink>
      <w:r w:rsidRPr="0083027D">
        <w:rPr>
          <w:sz w:val="22"/>
          <w:szCs w:val="18"/>
        </w:rPr>
        <w:t xml:space="preserve">, </w:t>
      </w:r>
      <w:r w:rsidR="001654AF" w:rsidRPr="001654AF">
        <w:rPr>
          <w:sz w:val="22"/>
          <w:szCs w:val="18"/>
        </w:rPr>
        <w:t>Study on 6G Scenarios and requirements</w:t>
      </w:r>
      <w:r w:rsidRPr="0083027D">
        <w:rPr>
          <w:sz w:val="22"/>
          <w:szCs w:val="18"/>
        </w:rPr>
        <w:t>.</w:t>
      </w:r>
      <w:bookmarkEnd w:id="10"/>
    </w:p>
    <w:p w14:paraId="5ACF2205" w14:textId="77777777" w:rsidR="002A588D" w:rsidRPr="002A588D" w:rsidRDefault="002A588D" w:rsidP="002A588D">
      <w:pPr>
        <w:pStyle w:val="ListParagraph"/>
        <w:ind w:left="960"/>
        <w:rPr>
          <w:sz w:val="22"/>
          <w:szCs w:val="18"/>
        </w:rPr>
      </w:pPr>
    </w:p>
    <w:p w14:paraId="2AAD3A45" w14:textId="492A681F" w:rsidR="00791F91" w:rsidRPr="00ED536E" w:rsidRDefault="002A588D" w:rsidP="00ED536E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11" w:name="_Ref220399948"/>
      <w:r w:rsidRPr="0083027D">
        <w:rPr>
          <w:sz w:val="22"/>
          <w:szCs w:val="18"/>
        </w:rPr>
        <w:t xml:space="preserve">3GPP </w:t>
      </w:r>
      <w:hyperlink r:id="rId10" w:history="1">
        <w:r>
          <w:rPr>
            <w:rStyle w:val="Hyperlink"/>
            <w:sz w:val="22"/>
            <w:szCs w:val="18"/>
          </w:rPr>
          <w:t>TR 38.101-1 V</w:t>
        </w:r>
        <w:r w:rsidR="00ED536E">
          <w:rPr>
            <w:rStyle w:val="Hyperlink"/>
            <w:sz w:val="22"/>
            <w:szCs w:val="18"/>
          </w:rPr>
          <w:t>19</w:t>
        </w:r>
        <w:r>
          <w:rPr>
            <w:rStyle w:val="Hyperlink"/>
            <w:sz w:val="22"/>
            <w:szCs w:val="18"/>
          </w:rPr>
          <w:t>.</w:t>
        </w:r>
        <w:r w:rsidR="00ED536E">
          <w:rPr>
            <w:rStyle w:val="Hyperlink"/>
            <w:sz w:val="22"/>
            <w:szCs w:val="18"/>
          </w:rPr>
          <w:t>4</w:t>
        </w:r>
        <w:r>
          <w:rPr>
            <w:rStyle w:val="Hyperlink"/>
            <w:sz w:val="22"/>
            <w:szCs w:val="18"/>
          </w:rPr>
          <w:t>.0</w:t>
        </w:r>
      </w:hyperlink>
      <w:r w:rsidRPr="0083027D">
        <w:rPr>
          <w:sz w:val="22"/>
          <w:szCs w:val="18"/>
        </w:rPr>
        <w:t xml:space="preserve">, </w:t>
      </w:r>
      <w:r w:rsidR="00ED536E" w:rsidRPr="00ED536E">
        <w:rPr>
          <w:sz w:val="22"/>
          <w:szCs w:val="18"/>
        </w:rPr>
        <w:t>NR; User Equipment (UE) radio transmission and reception; Part 1: Range 1 Standalone</w:t>
      </w:r>
      <w:r w:rsidRPr="0083027D">
        <w:rPr>
          <w:sz w:val="22"/>
          <w:szCs w:val="18"/>
        </w:rPr>
        <w:t>.</w:t>
      </w:r>
      <w:bookmarkEnd w:id="11"/>
    </w:p>
    <w:sectPr w:rsidR="00791F91" w:rsidRPr="00ED536E" w:rsidSect="006424F6">
      <w:footerReference w:type="even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CE20" w14:textId="77777777" w:rsidR="00D960DC" w:rsidRDefault="00D960DC" w:rsidP="005C479F">
      <w:r>
        <w:separator/>
      </w:r>
    </w:p>
  </w:endnote>
  <w:endnote w:type="continuationSeparator" w:id="0">
    <w:p w14:paraId="10A90824" w14:textId="77777777" w:rsidR="00D960DC" w:rsidRDefault="00D960DC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BACD" w14:textId="035CF8CD" w:rsidR="005C479F" w:rsidRDefault="00E764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C17244" wp14:editId="698055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280124648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9B77E" w14:textId="5E014200" w:rsidR="00E764F2" w:rsidRPr="00E764F2" w:rsidRDefault="00E764F2" w:rsidP="00E764F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E764F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1724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25.4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" filled="f" stroked="f">
              <v:textbox style="mso-fit-shape-to-text:t" inset="0,0,0,15pt">
                <w:txbxContent>
                  <w:p w14:paraId="43F9B77E" w14:textId="5E014200" w:rsidR="00E764F2" w:rsidRPr="00E764F2" w:rsidRDefault="00E764F2" w:rsidP="00E764F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E764F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5B8C" w14:textId="5BCDDC30" w:rsidR="005C479F" w:rsidRDefault="00E764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8512C7" wp14:editId="4AA9B5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88147020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E18267" w14:textId="34548116" w:rsidR="00E764F2" w:rsidRPr="00E764F2" w:rsidRDefault="00E764F2" w:rsidP="00E764F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E764F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512C7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9.95pt;height:25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" filled="f" stroked="f">
              <v:textbox style="mso-fit-shape-to-text:t" inset="0,0,0,15pt">
                <w:txbxContent>
                  <w:p w14:paraId="26E18267" w14:textId="34548116" w:rsidR="00E764F2" w:rsidRPr="00E764F2" w:rsidRDefault="00E764F2" w:rsidP="00E764F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E764F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E08F5" w14:textId="77777777" w:rsidR="00D960DC" w:rsidRDefault="00D960DC" w:rsidP="005C479F">
      <w:r>
        <w:separator/>
      </w:r>
    </w:p>
  </w:footnote>
  <w:footnote w:type="continuationSeparator" w:id="0">
    <w:p w14:paraId="6F8AA2C7" w14:textId="77777777" w:rsidR="00D960DC" w:rsidRDefault="00D960DC" w:rsidP="005C4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7E70D2"/>
    <w:multiLevelType w:val="hybridMultilevel"/>
    <w:tmpl w:val="88D8719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C731F"/>
    <w:multiLevelType w:val="hybridMultilevel"/>
    <w:tmpl w:val="5964DBF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F7AAD"/>
    <w:multiLevelType w:val="hybridMultilevel"/>
    <w:tmpl w:val="B27CD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5" w15:restartNumberingAfterBreak="0">
    <w:nsid w:val="1BC3344B"/>
    <w:multiLevelType w:val="hybridMultilevel"/>
    <w:tmpl w:val="BE78BC8C"/>
    <w:lvl w:ilvl="0" w:tplc="31B65AC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D14CCB"/>
    <w:multiLevelType w:val="hybridMultilevel"/>
    <w:tmpl w:val="D0643222"/>
    <w:lvl w:ilvl="0" w:tplc="E0A2485E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5E7D1A"/>
    <w:multiLevelType w:val="hybridMultilevel"/>
    <w:tmpl w:val="C6DEC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554C0"/>
    <w:multiLevelType w:val="hybridMultilevel"/>
    <w:tmpl w:val="88C2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F5A2A"/>
    <w:multiLevelType w:val="multilevel"/>
    <w:tmpl w:val="B01A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CAF45EB"/>
    <w:multiLevelType w:val="hybridMultilevel"/>
    <w:tmpl w:val="ACC20474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886491"/>
    <w:multiLevelType w:val="hybridMultilevel"/>
    <w:tmpl w:val="91969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F7B12"/>
    <w:multiLevelType w:val="hybridMultilevel"/>
    <w:tmpl w:val="EBB625C2"/>
    <w:lvl w:ilvl="0" w:tplc="CB586898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2D6C48"/>
    <w:multiLevelType w:val="multilevel"/>
    <w:tmpl w:val="C4F0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E17290"/>
    <w:multiLevelType w:val="hybridMultilevel"/>
    <w:tmpl w:val="8FCC32E0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613A4AA0"/>
    <w:multiLevelType w:val="multilevel"/>
    <w:tmpl w:val="4D92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D11E2"/>
    <w:multiLevelType w:val="multilevel"/>
    <w:tmpl w:val="6D54A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572DB9"/>
    <w:multiLevelType w:val="hybridMultilevel"/>
    <w:tmpl w:val="B940735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86929"/>
    <w:multiLevelType w:val="hybridMultilevel"/>
    <w:tmpl w:val="B27CD0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40649"/>
    <w:multiLevelType w:val="hybridMultilevel"/>
    <w:tmpl w:val="B27CD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88402">
    <w:abstractNumId w:val="12"/>
  </w:num>
  <w:num w:numId="2" w16cid:durableId="277611871">
    <w:abstractNumId w:val="15"/>
  </w:num>
  <w:num w:numId="3" w16cid:durableId="791903899">
    <w:abstractNumId w:val="19"/>
  </w:num>
  <w:num w:numId="4" w16cid:durableId="380441481">
    <w:abstractNumId w:val="0"/>
  </w:num>
  <w:num w:numId="5" w16cid:durableId="556401941">
    <w:abstractNumId w:val="5"/>
  </w:num>
  <w:num w:numId="6" w16cid:durableId="1839156133">
    <w:abstractNumId w:val="1"/>
  </w:num>
  <w:num w:numId="7" w16cid:durableId="1441336276">
    <w:abstractNumId w:val="7"/>
  </w:num>
  <w:num w:numId="8" w16cid:durableId="652225522">
    <w:abstractNumId w:val="23"/>
  </w:num>
  <w:num w:numId="9" w16cid:durableId="739447694">
    <w:abstractNumId w:val="17"/>
  </w:num>
  <w:num w:numId="10" w16cid:durableId="1498156939">
    <w:abstractNumId w:val="20"/>
  </w:num>
  <w:num w:numId="11" w16cid:durableId="877816832">
    <w:abstractNumId w:val="8"/>
  </w:num>
  <w:num w:numId="12" w16cid:durableId="1648508509">
    <w:abstractNumId w:val="14"/>
  </w:num>
  <w:num w:numId="13" w16cid:durableId="1997146698">
    <w:abstractNumId w:val="22"/>
  </w:num>
  <w:num w:numId="14" w16cid:durableId="2001501551">
    <w:abstractNumId w:val="4"/>
  </w:num>
  <w:num w:numId="15" w16cid:durableId="917324153">
    <w:abstractNumId w:val="18"/>
  </w:num>
  <w:num w:numId="16" w16cid:durableId="1172798734">
    <w:abstractNumId w:val="6"/>
  </w:num>
  <w:num w:numId="17" w16cid:durableId="384911160">
    <w:abstractNumId w:val="26"/>
  </w:num>
  <w:num w:numId="18" w16cid:durableId="1932548360">
    <w:abstractNumId w:val="2"/>
  </w:num>
  <w:num w:numId="19" w16cid:durableId="1431051182">
    <w:abstractNumId w:val="25"/>
  </w:num>
  <w:num w:numId="20" w16cid:durableId="2246953">
    <w:abstractNumId w:val="13"/>
    <w:lvlOverride w:ilvl="0">
      <w:startOverride w:val="1"/>
    </w:lvlOverride>
  </w:num>
  <w:num w:numId="21" w16cid:durableId="175656024">
    <w:abstractNumId w:val="2"/>
  </w:num>
  <w:num w:numId="22" w16cid:durableId="103161142">
    <w:abstractNumId w:val="3"/>
  </w:num>
  <w:num w:numId="23" w16cid:durableId="1210612264">
    <w:abstractNumId w:val="27"/>
  </w:num>
  <w:num w:numId="24" w16cid:durableId="321667192">
    <w:abstractNumId w:val="11"/>
  </w:num>
  <w:num w:numId="25" w16cid:durableId="728194237">
    <w:abstractNumId w:val="24"/>
  </w:num>
  <w:num w:numId="26" w16cid:durableId="861364152">
    <w:abstractNumId w:val="21"/>
  </w:num>
  <w:num w:numId="27" w16cid:durableId="1509059478">
    <w:abstractNumId w:val="9"/>
  </w:num>
  <w:num w:numId="28" w16cid:durableId="2116708069">
    <w:abstractNumId w:val="10"/>
  </w:num>
  <w:num w:numId="29" w16cid:durableId="18686989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0135"/>
    <w:rsid w:val="000015B4"/>
    <w:rsid w:val="00001F47"/>
    <w:rsid w:val="00003345"/>
    <w:rsid w:val="00006BEF"/>
    <w:rsid w:val="00007E15"/>
    <w:rsid w:val="00012116"/>
    <w:rsid w:val="0001284A"/>
    <w:rsid w:val="00012FFC"/>
    <w:rsid w:val="0001420E"/>
    <w:rsid w:val="00014A1C"/>
    <w:rsid w:val="00015441"/>
    <w:rsid w:val="00015605"/>
    <w:rsid w:val="00016659"/>
    <w:rsid w:val="00017832"/>
    <w:rsid w:val="00017BCF"/>
    <w:rsid w:val="00017E91"/>
    <w:rsid w:val="000207EC"/>
    <w:rsid w:val="00023753"/>
    <w:rsid w:val="000240ED"/>
    <w:rsid w:val="0002459A"/>
    <w:rsid w:val="00024ED7"/>
    <w:rsid w:val="0002563E"/>
    <w:rsid w:val="0002714B"/>
    <w:rsid w:val="000309A9"/>
    <w:rsid w:val="0003169F"/>
    <w:rsid w:val="0003241D"/>
    <w:rsid w:val="0003327A"/>
    <w:rsid w:val="00036FDB"/>
    <w:rsid w:val="00041E9D"/>
    <w:rsid w:val="00042076"/>
    <w:rsid w:val="000436B4"/>
    <w:rsid w:val="000440B1"/>
    <w:rsid w:val="00047744"/>
    <w:rsid w:val="000511FA"/>
    <w:rsid w:val="00060F08"/>
    <w:rsid w:val="000612AA"/>
    <w:rsid w:val="00062A70"/>
    <w:rsid w:val="00063593"/>
    <w:rsid w:val="000673CC"/>
    <w:rsid w:val="000708FD"/>
    <w:rsid w:val="00070F9F"/>
    <w:rsid w:val="00071760"/>
    <w:rsid w:val="00072295"/>
    <w:rsid w:val="00073A0C"/>
    <w:rsid w:val="00080677"/>
    <w:rsid w:val="00080AFD"/>
    <w:rsid w:val="000827AC"/>
    <w:rsid w:val="00082AAB"/>
    <w:rsid w:val="000834FF"/>
    <w:rsid w:val="000838A9"/>
    <w:rsid w:val="000840D1"/>
    <w:rsid w:val="0008441D"/>
    <w:rsid w:val="00086496"/>
    <w:rsid w:val="000873F8"/>
    <w:rsid w:val="0009130E"/>
    <w:rsid w:val="00092E9E"/>
    <w:rsid w:val="00094FDE"/>
    <w:rsid w:val="00095652"/>
    <w:rsid w:val="000956C6"/>
    <w:rsid w:val="00095E66"/>
    <w:rsid w:val="00096771"/>
    <w:rsid w:val="000A4CC0"/>
    <w:rsid w:val="000A5A36"/>
    <w:rsid w:val="000A61C3"/>
    <w:rsid w:val="000A723A"/>
    <w:rsid w:val="000A7819"/>
    <w:rsid w:val="000A7C72"/>
    <w:rsid w:val="000B159D"/>
    <w:rsid w:val="000B3118"/>
    <w:rsid w:val="000B475B"/>
    <w:rsid w:val="000B5B76"/>
    <w:rsid w:val="000B6079"/>
    <w:rsid w:val="000C7201"/>
    <w:rsid w:val="000C75F2"/>
    <w:rsid w:val="000C7AE7"/>
    <w:rsid w:val="000C7B49"/>
    <w:rsid w:val="000C7BA9"/>
    <w:rsid w:val="000D0479"/>
    <w:rsid w:val="000D0601"/>
    <w:rsid w:val="000D1066"/>
    <w:rsid w:val="000D2C0C"/>
    <w:rsid w:val="000D6C1F"/>
    <w:rsid w:val="000E22E1"/>
    <w:rsid w:val="000E3E7B"/>
    <w:rsid w:val="000E4ADB"/>
    <w:rsid w:val="000E57DB"/>
    <w:rsid w:val="000E689F"/>
    <w:rsid w:val="000F0815"/>
    <w:rsid w:val="000F0C5E"/>
    <w:rsid w:val="000F3FF0"/>
    <w:rsid w:val="000F666B"/>
    <w:rsid w:val="000F700B"/>
    <w:rsid w:val="00100C0F"/>
    <w:rsid w:val="00100E69"/>
    <w:rsid w:val="00102756"/>
    <w:rsid w:val="00103469"/>
    <w:rsid w:val="00103789"/>
    <w:rsid w:val="00105AC3"/>
    <w:rsid w:val="00107D99"/>
    <w:rsid w:val="00112921"/>
    <w:rsid w:val="0011771E"/>
    <w:rsid w:val="00121321"/>
    <w:rsid w:val="00130CD0"/>
    <w:rsid w:val="001313CD"/>
    <w:rsid w:val="00131BA1"/>
    <w:rsid w:val="001321E4"/>
    <w:rsid w:val="00133077"/>
    <w:rsid w:val="00133914"/>
    <w:rsid w:val="00133F1F"/>
    <w:rsid w:val="001345DF"/>
    <w:rsid w:val="001351F8"/>
    <w:rsid w:val="0013700E"/>
    <w:rsid w:val="00137AFC"/>
    <w:rsid w:val="00141FA8"/>
    <w:rsid w:val="00144858"/>
    <w:rsid w:val="00145338"/>
    <w:rsid w:val="00146326"/>
    <w:rsid w:val="001475B9"/>
    <w:rsid w:val="00147E36"/>
    <w:rsid w:val="00151563"/>
    <w:rsid w:val="00151F94"/>
    <w:rsid w:val="0015225B"/>
    <w:rsid w:val="0015418B"/>
    <w:rsid w:val="001544E6"/>
    <w:rsid w:val="00154F84"/>
    <w:rsid w:val="00157005"/>
    <w:rsid w:val="001576BF"/>
    <w:rsid w:val="00157B3D"/>
    <w:rsid w:val="0016017D"/>
    <w:rsid w:val="00161171"/>
    <w:rsid w:val="00161549"/>
    <w:rsid w:val="00164805"/>
    <w:rsid w:val="001654AF"/>
    <w:rsid w:val="00171D90"/>
    <w:rsid w:val="00174899"/>
    <w:rsid w:val="0018054D"/>
    <w:rsid w:val="001814EC"/>
    <w:rsid w:val="0018160C"/>
    <w:rsid w:val="00184F96"/>
    <w:rsid w:val="001861EA"/>
    <w:rsid w:val="00187516"/>
    <w:rsid w:val="00191F0F"/>
    <w:rsid w:val="0019224E"/>
    <w:rsid w:val="001925B1"/>
    <w:rsid w:val="001930FC"/>
    <w:rsid w:val="00193F8C"/>
    <w:rsid w:val="00194F2E"/>
    <w:rsid w:val="00195828"/>
    <w:rsid w:val="00195947"/>
    <w:rsid w:val="0019665C"/>
    <w:rsid w:val="001A14C1"/>
    <w:rsid w:val="001A1AC4"/>
    <w:rsid w:val="001A1D8B"/>
    <w:rsid w:val="001A2826"/>
    <w:rsid w:val="001A3CAB"/>
    <w:rsid w:val="001A6B32"/>
    <w:rsid w:val="001B0F6C"/>
    <w:rsid w:val="001B10A3"/>
    <w:rsid w:val="001B3E2B"/>
    <w:rsid w:val="001B6022"/>
    <w:rsid w:val="001C1141"/>
    <w:rsid w:val="001C2226"/>
    <w:rsid w:val="001C3A45"/>
    <w:rsid w:val="001C3C4D"/>
    <w:rsid w:val="001C4948"/>
    <w:rsid w:val="001C49E2"/>
    <w:rsid w:val="001C668E"/>
    <w:rsid w:val="001C77CF"/>
    <w:rsid w:val="001C7F17"/>
    <w:rsid w:val="001D35EE"/>
    <w:rsid w:val="001D38CB"/>
    <w:rsid w:val="001D7CC0"/>
    <w:rsid w:val="001E237A"/>
    <w:rsid w:val="001E3295"/>
    <w:rsid w:val="001E487B"/>
    <w:rsid w:val="001E5FA4"/>
    <w:rsid w:val="001E780E"/>
    <w:rsid w:val="001E7C10"/>
    <w:rsid w:val="001F124E"/>
    <w:rsid w:val="001F166A"/>
    <w:rsid w:val="001F1EAA"/>
    <w:rsid w:val="001F1FFC"/>
    <w:rsid w:val="001F2C2D"/>
    <w:rsid w:val="001F2D31"/>
    <w:rsid w:val="001F3F67"/>
    <w:rsid w:val="001F482B"/>
    <w:rsid w:val="001F4AF2"/>
    <w:rsid w:val="001F605D"/>
    <w:rsid w:val="001F789A"/>
    <w:rsid w:val="002001EE"/>
    <w:rsid w:val="0020419C"/>
    <w:rsid w:val="00205486"/>
    <w:rsid w:val="00205694"/>
    <w:rsid w:val="002064EC"/>
    <w:rsid w:val="002067EC"/>
    <w:rsid w:val="0020746F"/>
    <w:rsid w:val="00211692"/>
    <w:rsid w:val="00211DF2"/>
    <w:rsid w:val="00212AAE"/>
    <w:rsid w:val="00212E66"/>
    <w:rsid w:val="00212FE9"/>
    <w:rsid w:val="00213B58"/>
    <w:rsid w:val="002149C8"/>
    <w:rsid w:val="00216212"/>
    <w:rsid w:val="0021730F"/>
    <w:rsid w:val="00217C46"/>
    <w:rsid w:val="00220676"/>
    <w:rsid w:val="00221E78"/>
    <w:rsid w:val="00222E70"/>
    <w:rsid w:val="002235F8"/>
    <w:rsid w:val="002240E9"/>
    <w:rsid w:val="00224C5F"/>
    <w:rsid w:val="00226292"/>
    <w:rsid w:val="002267D4"/>
    <w:rsid w:val="0022739D"/>
    <w:rsid w:val="0023014C"/>
    <w:rsid w:val="002306D2"/>
    <w:rsid w:val="00232A2A"/>
    <w:rsid w:val="00234A6C"/>
    <w:rsid w:val="002359EC"/>
    <w:rsid w:val="00235B01"/>
    <w:rsid w:val="0024107D"/>
    <w:rsid w:val="00241E10"/>
    <w:rsid w:val="0024338B"/>
    <w:rsid w:val="00243FFF"/>
    <w:rsid w:val="0024456B"/>
    <w:rsid w:val="00244812"/>
    <w:rsid w:val="00246D53"/>
    <w:rsid w:val="00247B17"/>
    <w:rsid w:val="00250CF4"/>
    <w:rsid w:val="0025324D"/>
    <w:rsid w:val="0026441C"/>
    <w:rsid w:val="0026625D"/>
    <w:rsid w:val="00267DB2"/>
    <w:rsid w:val="00272B87"/>
    <w:rsid w:val="002738D4"/>
    <w:rsid w:val="00274EFF"/>
    <w:rsid w:val="002766AC"/>
    <w:rsid w:val="002769A9"/>
    <w:rsid w:val="00276F82"/>
    <w:rsid w:val="002770F0"/>
    <w:rsid w:val="002775AB"/>
    <w:rsid w:val="00277AF3"/>
    <w:rsid w:val="002803F0"/>
    <w:rsid w:val="0028057F"/>
    <w:rsid w:val="00281755"/>
    <w:rsid w:val="00282F4C"/>
    <w:rsid w:val="0028491A"/>
    <w:rsid w:val="00286432"/>
    <w:rsid w:val="002874BB"/>
    <w:rsid w:val="00292A71"/>
    <w:rsid w:val="00293B48"/>
    <w:rsid w:val="0029429E"/>
    <w:rsid w:val="00294412"/>
    <w:rsid w:val="00296BD3"/>
    <w:rsid w:val="002A24A7"/>
    <w:rsid w:val="002A3CE5"/>
    <w:rsid w:val="002A4081"/>
    <w:rsid w:val="002A43C7"/>
    <w:rsid w:val="002A57B4"/>
    <w:rsid w:val="002A588D"/>
    <w:rsid w:val="002B22E3"/>
    <w:rsid w:val="002B290E"/>
    <w:rsid w:val="002B3A1F"/>
    <w:rsid w:val="002B4BC8"/>
    <w:rsid w:val="002B63B0"/>
    <w:rsid w:val="002B7432"/>
    <w:rsid w:val="002C039B"/>
    <w:rsid w:val="002C0AA3"/>
    <w:rsid w:val="002C122E"/>
    <w:rsid w:val="002C16F8"/>
    <w:rsid w:val="002C1763"/>
    <w:rsid w:val="002C286D"/>
    <w:rsid w:val="002C32D1"/>
    <w:rsid w:val="002C4E63"/>
    <w:rsid w:val="002C50AC"/>
    <w:rsid w:val="002C613F"/>
    <w:rsid w:val="002C6804"/>
    <w:rsid w:val="002C70D9"/>
    <w:rsid w:val="002C77A7"/>
    <w:rsid w:val="002D06C7"/>
    <w:rsid w:val="002D17FE"/>
    <w:rsid w:val="002D4AC6"/>
    <w:rsid w:val="002D5E50"/>
    <w:rsid w:val="002D62C3"/>
    <w:rsid w:val="002D6310"/>
    <w:rsid w:val="002D7E50"/>
    <w:rsid w:val="002D7EDE"/>
    <w:rsid w:val="002E34B3"/>
    <w:rsid w:val="002E3794"/>
    <w:rsid w:val="002E3D93"/>
    <w:rsid w:val="002E6416"/>
    <w:rsid w:val="002E643B"/>
    <w:rsid w:val="002F5112"/>
    <w:rsid w:val="002F5630"/>
    <w:rsid w:val="002F5A32"/>
    <w:rsid w:val="002F7A0C"/>
    <w:rsid w:val="00300D87"/>
    <w:rsid w:val="00301162"/>
    <w:rsid w:val="00301D70"/>
    <w:rsid w:val="00302A31"/>
    <w:rsid w:val="00305136"/>
    <w:rsid w:val="0031048B"/>
    <w:rsid w:val="003110C2"/>
    <w:rsid w:val="0031185C"/>
    <w:rsid w:val="0031282C"/>
    <w:rsid w:val="00312B72"/>
    <w:rsid w:val="00313932"/>
    <w:rsid w:val="003139F5"/>
    <w:rsid w:val="00314E3F"/>
    <w:rsid w:val="0031711F"/>
    <w:rsid w:val="00317D28"/>
    <w:rsid w:val="003201E1"/>
    <w:rsid w:val="0032053A"/>
    <w:rsid w:val="00321178"/>
    <w:rsid w:val="00322AAD"/>
    <w:rsid w:val="00322E58"/>
    <w:rsid w:val="00323429"/>
    <w:rsid w:val="00323975"/>
    <w:rsid w:val="00324242"/>
    <w:rsid w:val="00326000"/>
    <w:rsid w:val="003263CA"/>
    <w:rsid w:val="00326524"/>
    <w:rsid w:val="00327676"/>
    <w:rsid w:val="00330A15"/>
    <w:rsid w:val="00331158"/>
    <w:rsid w:val="0033173B"/>
    <w:rsid w:val="00331E11"/>
    <w:rsid w:val="0033212E"/>
    <w:rsid w:val="0033274E"/>
    <w:rsid w:val="0033318D"/>
    <w:rsid w:val="00335D85"/>
    <w:rsid w:val="0033665F"/>
    <w:rsid w:val="00337883"/>
    <w:rsid w:val="00337D35"/>
    <w:rsid w:val="00340776"/>
    <w:rsid w:val="00340F88"/>
    <w:rsid w:val="00342D96"/>
    <w:rsid w:val="003454DF"/>
    <w:rsid w:val="00345BD1"/>
    <w:rsid w:val="00345D8F"/>
    <w:rsid w:val="0034620B"/>
    <w:rsid w:val="00346CC0"/>
    <w:rsid w:val="003478A2"/>
    <w:rsid w:val="00347AE6"/>
    <w:rsid w:val="003538C8"/>
    <w:rsid w:val="00354584"/>
    <w:rsid w:val="003550F1"/>
    <w:rsid w:val="00355A49"/>
    <w:rsid w:val="00356B99"/>
    <w:rsid w:val="00356E22"/>
    <w:rsid w:val="003610F6"/>
    <w:rsid w:val="00361EA1"/>
    <w:rsid w:val="00362FD9"/>
    <w:rsid w:val="0036440F"/>
    <w:rsid w:val="003648BB"/>
    <w:rsid w:val="00364AE2"/>
    <w:rsid w:val="00366BE1"/>
    <w:rsid w:val="00370F20"/>
    <w:rsid w:val="00371D0B"/>
    <w:rsid w:val="0037301C"/>
    <w:rsid w:val="003733F8"/>
    <w:rsid w:val="003742CD"/>
    <w:rsid w:val="00375422"/>
    <w:rsid w:val="00376023"/>
    <w:rsid w:val="00376299"/>
    <w:rsid w:val="00377BF1"/>
    <w:rsid w:val="00383B66"/>
    <w:rsid w:val="00383C13"/>
    <w:rsid w:val="00385288"/>
    <w:rsid w:val="00385737"/>
    <w:rsid w:val="003865DC"/>
    <w:rsid w:val="003922E0"/>
    <w:rsid w:val="0039286D"/>
    <w:rsid w:val="00392D74"/>
    <w:rsid w:val="00395DBF"/>
    <w:rsid w:val="00396221"/>
    <w:rsid w:val="003A0329"/>
    <w:rsid w:val="003A0558"/>
    <w:rsid w:val="003A168D"/>
    <w:rsid w:val="003A18C0"/>
    <w:rsid w:val="003A24ED"/>
    <w:rsid w:val="003A4A89"/>
    <w:rsid w:val="003A51C3"/>
    <w:rsid w:val="003B1347"/>
    <w:rsid w:val="003B4CE9"/>
    <w:rsid w:val="003B547F"/>
    <w:rsid w:val="003B5927"/>
    <w:rsid w:val="003B65E9"/>
    <w:rsid w:val="003B7D2E"/>
    <w:rsid w:val="003C2326"/>
    <w:rsid w:val="003C46D2"/>
    <w:rsid w:val="003C4E46"/>
    <w:rsid w:val="003D1AB5"/>
    <w:rsid w:val="003D506D"/>
    <w:rsid w:val="003D59D4"/>
    <w:rsid w:val="003D7C3B"/>
    <w:rsid w:val="003E0DC6"/>
    <w:rsid w:val="003E0E67"/>
    <w:rsid w:val="003E206E"/>
    <w:rsid w:val="003E285D"/>
    <w:rsid w:val="003E2E0B"/>
    <w:rsid w:val="003E3423"/>
    <w:rsid w:val="003E457B"/>
    <w:rsid w:val="003E6595"/>
    <w:rsid w:val="003E68C4"/>
    <w:rsid w:val="003E6F08"/>
    <w:rsid w:val="003E7163"/>
    <w:rsid w:val="003F6F21"/>
    <w:rsid w:val="00402DE7"/>
    <w:rsid w:val="00407F3A"/>
    <w:rsid w:val="00410F59"/>
    <w:rsid w:val="004112A1"/>
    <w:rsid w:val="00412702"/>
    <w:rsid w:val="004157B6"/>
    <w:rsid w:val="00417208"/>
    <w:rsid w:val="00422712"/>
    <w:rsid w:val="00423CEE"/>
    <w:rsid w:val="00425733"/>
    <w:rsid w:val="004271BE"/>
    <w:rsid w:val="00427AC9"/>
    <w:rsid w:val="00432F4F"/>
    <w:rsid w:val="00433C3A"/>
    <w:rsid w:val="00434E58"/>
    <w:rsid w:val="0044354B"/>
    <w:rsid w:val="004468BA"/>
    <w:rsid w:val="00451120"/>
    <w:rsid w:val="00451C4F"/>
    <w:rsid w:val="00452D7F"/>
    <w:rsid w:val="00454763"/>
    <w:rsid w:val="00454BEE"/>
    <w:rsid w:val="00455BE0"/>
    <w:rsid w:val="00460444"/>
    <w:rsid w:val="004632F7"/>
    <w:rsid w:val="00464EDC"/>
    <w:rsid w:val="00466F20"/>
    <w:rsid w:val="00467F59"/>
    <w:rsid w:val="0047186D"/>
    <w:rsid w:val="00473514"/>
    <w:rsid w:val="00473524"/>
    <w:rsid w:val="0047370D"/>
    <w:rsid w:val="00477292"/>
    <w:rsid w:val="00483804"/>
    <w:rsid w:val="00484285"/>
    <w:rsid w:val="004854B5"/>
    <w:rsid w:val="00485C4F"/>
    <w:rsid w:val="00486C6E"/>
    <w:rsid w:val="00490F6A"/>
    <w:rsid w:val="0049195B"/>
    <w:rsid w:val="00492D56"/>
    <w:rsid w:val="00494BC8"/>
    <w:rsid w:val="004960D6"/>
    <w:rsid w:val="0049715B"/>
    <w:rsid w:val="00497E43"/>
    <w:rsid w:val="004A03BB"/>
    <w:rsid w:val="004A238B"/>
    <w:rsid w:val="004A3C1C"/>
    <w:rsid w:val="004A4E72"/>
    <w:rsid w:val="004B03B0"/>
    <w:rsid w:val="004B07AB"/>
    <w:rsid w:val="004B263D"/>
    <w:rsid w:val="004B6026"/>
    <w:rsid w:val="004B6291"/>
    <w:rsid w:val="004B7139"/>
    <w:rsid w:val="004C18A7"/>
    <w:rsid w:val="004C2A06"/>
    <w:rsid w:val="004C3067"/>
    <w:rsid w:val="004C6718"/>
    <w:rsid w:val="004C6BA7"/>
    <w:rsid w:val="004C6D03"/>
    <w:rsid w:val="004C7F6B"/>
    <w:rsid w:val="004D1232"/>
    <w:rsid w:val="004D14FC"/>
    <w:rsid w:val="004D4346"/>
    <w:rsid w:val="004D69C2"/>
    <w:rsid w:val="004D6FEA"/>
    <w:rsid w:val="004E015F"/>
    <w:rsid w:val="004E06AA"/>
    <w:rsid w:val="004E1F58"/>
    <w:rsid w:val="004E28C9"/>
    <w:rsid w:val="004E2940"/>
    <w:rsid w:val="004E43DB"/>
    <w:rsid w:val="004E5025"/>
    <w:rsid w:val="004E68E2"/>
    <w:rsid w:val="004E69E6"/>
    <w:rsid w:val="004E745B"/>
    <w:rsid w:val="004E75DA"/>
    <w:rsid w:val="004F1D7E"/>
    <w:rsid w:val="004F405B"/>
    <w:rsid w:val="004F4B21"/>
    <w:rsid w:val="004F520A"/>
    <w:rsid w:val="00503B50"/>
    <w:rsid w:val="00504DF4"/>
    <w:rsid w:val="00506464"/>
    <w:rsid w:val="005103CD"/>
    <w:rsid w:val="00510BFF"/>
    <w:rsid w:val="005120C9"/>
    <w:rsid w:val="00512DBC"/>
    <w:rsid w:val="00513299"/>
    <w:rsid w:val="00513AE9"/>
    <w:rsid w:val="00514960"/>
    <w:rsid w:val="005149B1"/>
    <w:rsid w:val="00514B99"/>
    <w:rsid w:val="0051763A"/>
    <w:rsid w:val="00517733"/>
    <w:rsid w:val="00520242"/>
    <w:rsid w:val="00521D27"/>
    <w:rsid w:val="0052273A"/>
    <w:rsid w:val="0052323E"/>
    <w:rsid w:val="005240B8"/>
    <w:rsid w:val="00524904"/>
    <w:rsid w:val="00524B1A"/>
    <w:rsid w:val="00525E30"/>
    <w:rsid w:val="00526549"/>
    <w:rsid w:val="00534015"/>
    <w:rsid w:val="0054387A"/>
    <w:rsid w:val="005444E0"/>
    <w:rsid w:val="005450DC"/>
    <w:rsid w:val="00545C8D"/>
    <w:rsid w:val="005470E5"/>
    <w:rsid w:val="005472F6"/>
    <w:rsid w:val="00547DAB"/>
    <w:rsid w:val="00550628"/>
    <w:rsid w:val="00551799"/>
    <w:rsid w:val="005542B5"/>
    <w:rsid w:val="00554AC8"/>
    <w:rsid w:val="00554DC4"/>
    <w:rsid w:val="00554E6E"/>
    <w:rsid w:val="00554FEC"/>
    <w:rsid w:val="00556B86"/>
    <w:rsid w:val="00560A49"/>
    <w:rsid w:val="00560F3D"/>
    <w:rsid w:val="00561EEA"/>
    <w:rsid w:val="00562498"/>
    <w:rsid w:val="005627F6"/>
    <w:rsid w:val="00562FF0"/>
    <w:rsid w:val="0056356A"/>
    <w:rsid w:val="00563C36"/>
    <w:rsid w:val="00563EF5"/>
    <w:rsid w:val="00564A93"/>
    <w:rsid w:val="00572CC4"/>
    <w:rsid w:val="00574128"/>
    <w:rsid w:val="00574943"/>
    <w:rsid w:val="00574F13"/>
    <w:rsid w:val="00577ABD"/>
    <w:rsid w:val="00577FB3"/>
    <w:rsid w:val="005814AE"/>
    <w:rsid w:val="005828E4"/>
    <w:rsid w:val="00582E73"/>
    <w:rsid w:val="00585006"/>
    <w:rsid w:val="0059721E"/>
    <w:rsid w:val="005978E7"/>
    <w:rsid w:val="005A0B97"/>
    <w:rsid w:val="005A1A3F"/>
    <w:rsid w:val="005A2577"/>
    <w:rsid w:val="005A25CE"/>
    <w:rsid w:val="005A4411"/>
    <w:rsid w:val="005A47E4"/>
    <w:rsid w:val="005A5A40"/>
    <w:rsid w:val="005B09DE"/>
    <w:rsid w:val="005B1FCD"/>
    <w:rsid w:val="005B2D43"/>
    <w:rsid w:val="005B3D6B"/>
    <w:rsid w:val="005B3DED"/>
    <w:rsid w:val="005B3E1E"/>
    <w:rsid w:val="005B65B9"/>
    <w:rsid w:val="005B71F9"/>
    <w:rsid w:val="005C006A"/>
    <w:rsid w:val="005C0B3D"/>
    <w:rsid w:val="005C23BF"/>
    <w:rsid w:val="005C479F"/>
    <w:rsid w:val="005D126D"/>
    <w:rsid w:val="005D205D"/>
    <w:rsid w:val="005D4857"/>
    <w:rsid w:val="005D66E8"/>
    <w:rsid w:val="005D754C"/>
    <w:rsid w:val="005D7EAA"/>
    <w:rsid w:val="005E1202"/>
    <w:rsid w:val="005E291C"/>
    <w:rsid w:val="005E495E"/>
    <w:rsid w:val="005E56E1"/>
    <w:rsid w:val="005E6DF0"/>
    <w:rsid w:val="005E7CE3"/>
    <w:rsid w:val="005F0754"/>
    <w:rsid w:val="005F0BC0"/>
    <w:rsid w:val="005F18CD"/>
    <w:rsid w:val="005F48EA"/>
    <w:rsid w:val="005F66EE"/>
    <w:rsid w:val="005F7A9E"/>
    <w:rsid w:val="00601289"/>
    <w:rsid w:val="00603C39"/>
    <w:rsid w:val="00605AD1"/>
    <w:rsid w:val="0060658A"/>
    <w:rsid w:val="0060670B"/>
    <w:rsid w:val="00606D11"/>
    <w:rsid w:val="00606E45"/>
    <w:rsid w:val="006119B3"/>
    <w:rsid w:val="006121BB"/>
    <w:rsid w:val="0061249F"/>
    <w:rsid w:val="006139EA"/>
    <w:rsid w:val="0061583C"/>
    <w:rsid w:val="00621138"/>
    <w:rsid w:val="00621143"/>
    <w:rsid w:val="006231F8"/>
    <w:rsid w:val="00623B76"/>
    <w:rsid w:val="006240B5"/>
    <w:rsid w:val="00624CF8"/>
    <w:rsid w:val="00625620"/>
    <w:rsid w:val="00626281"/>
    <w:rsid w:val="006263DE"/>
    <w:rsid w:val="00627A05"/>
    <w:rsid w:val="00631DDD"/>
    <w:rsid w:val="00632EB6"/>
    <w:rsid w:val="006331EC"/>
    <w:rsid w:val="00636B8E"/>
    <w:rsid w:val="006378B5"/>
    <w:rsid w:val="006424F6"/>
    <w:rsid w:val="00642A7A"/>
    <w:rsid w:val="00646A41"/>
    <w:rsid w:val="006473DB"/>
    <w:rsid w:val="00647B83"/>
    <w:rsid w:val="00647C83"/>
    <w:rsid w:val="00650820"/>
    <w:rsid w:val="00650B55"/>
    <w:rsid w:val="0065235C"/>
    <w:rsid w:val="00652744"/>
    <w:rsid w:val="00653734"/>
    <w:rsid w:val="00653B20"/>
    <w:rsid w:val="00654EBB"/>
    <w:rsid w:val="006551F5"/>
    <w:rsid w:val="00655DE0"/>
    <w:rsid w:val="0065684D"/>
    <w:rsid w:val="006602EF"/>
    <w:rsid w:val="00660A65"/>
    <w:rsid w:val="00660B1D"/>
    <w:rsid w:val="00662249"/>
    <w:rsid w:val="006622AD"/>
    <w:rsid w:val="006628CC"/>
    <w:rsid w:val="00662CA1"/>
    <w:rsid w:val="00662FE8"/>
    <w:rsid w:val="00663D31"/>
    <w:rsid w:val="0066444D"/>
    <w:rsid w:val="0066559D"/>
    <w:rsid w:val="00666904"/>
    <w:rsid w:val="00667F2D"/>
    <w:rsid w:val="006705B8"/>
    <w:rsid w:val="006707ED"/>
    <w:rsid w:val="00670F6C"/>
    <w:rsid w:val="006710F1"/>
    <w:rsid w:val="00673E3D"/>
    <w:rsid w:val="00674612"/>
    <w:rsid w:val="00676163"/>
    <w:rsid w:val="00676CFC"/>
    <w:rsid w:val="0067729F"/>
    <w:rsid w:val="00680F33"/>
    <w:rsid w:val="006820E2"/>
    <w:rsid w:val="006823E3"/>
    <w:rsid w:val="006829CD"/>
    <w:rsid w:val="00684C90"/>
    <w:rsid w:val="006875B2"/>
    <w:rsid w:val="00692852"/>
    <w:rsid w:val="00694CC7"/>
    <w:rsid w:val="00696CB6"/>
    <w:rsid w:val="006A01E4"/>
    <w:rsid w:val="006A29B3"/>
    <w:rsid w:val="006A51A5"/>
    <w:rsid w:val="006A57A0"/>
    <w:rsid w:val="006A5E06"/>
    <w:rsid w:val="006A79D7"/>
    <w:rsid w:val="006B2A42"/>
    <w:rsid w:val="006B2DF5"/>
    <w:rsid w:val="006B2F99"/>
    <w:rsid w:val="006B3431"/>
    <w:rsid w:val="006B708A"/>
    <w:rsid w:val="006B71F8"/>
    <w:rsid w:val="006C0E81"/>
    <w:rsid w:val="006C2042"/>
    <w:rsid w:val="006C4061"/>
    <w:rsid w:val="006C6A39"/>
    <w:rsid w:val="006C6CDC"/>
    <w:rsid w:val="006D27FE"/>
    <w:rsid w:val="006D2F8B"/>
    <w:rsid w:val="006D3A78"/>
    <w:rsid w:val="006D4431"/>
    <w:rsid w:val="006D490E"/>
    <w:rsid w:val="006D4CDD"/>
    <w:rsid w:val="006D594F"/>
    <w:rsid w:val="006D692E"/>
    <w:rsid w:val="006D7592"/>
    <w:rsid w:val="006E0767"/>
    <w:rsid w:val="006E13A1"/>
    <w:rsid w:val="006E18FC"/>
    <w:rsid w:val="006E25E1"/>
    <w:rsid w:val="006E3999"/>
    <w:rsid w:val="006E7A5A"/>
    <w:rsid w:val="006F0321"/>
    <w:rsid w:val="006F1953"/>
    <w:rsid w:val="006F2D23"/>
    <w:rsid w:val="006F3F46"/>
    <w:rsid w:val="006F79CA"/>
    <w:rsid w:val="006F7D4D"/>
    <w:rsid w:val="00703440"/>
    <w:rsid w:val="00707FC4"/>
    <w:rsid w:val="00711734"/>
    <w:rsid w:val="00715B85"/>
    <w:rsid w:val="00716080"/>
    <w:rsid w:val="00717EBD"/>
    <w:rsid w:val="0072047B"/>
    <w:rsid w:val="007234BD"/>
    <w:rsid w:val="00724A58"/>
    <w:rsid w:val="00725268"/>
    <w:rsid w:val="007258EF"/>
    <w:rsid w:val="00725E3A"/>
    <w:rsid w:val="0073017A"/>
    <w:rsid w:val="0073065F"/>
    <w:rsid w:val="0073224E"/>
    <w:rsid w:val="0073351D"/>
    <w:rsid w:val="007344EB"/>
    <w:rsid w:val="00735D78"/>
    <w:rsid w:val="007366E3"/>
    <w:rsid w:val="00736887"/>
    <w:rsid w:val="00736BDF"/>
    <w:rsid w:val="00736D3F"/>
    <w:rsid w:val="007371DD"/>
    <w:rsid w:val="00742579"/>
    <w:rsid w:val="00745874"/>
    <w:rsid w:val="0074595A"/>
    <w:rsid w:val="00745E34"/>
    <w:rsid w:val="0075440A"/>
    <w:rsid w:val="00754556"/>
    <w:rsid w:val="00755B26"/>
    <w:rsid w:val="0075678C"/>
    <w:rsid w:val="007575E2"/>
    <w:rsid w:val="0076035E"/>
    <w:rsid w:val="00760CAC"/>
    <w:rsid w:val="00762991"/>
    <w:rsid w:val="00763730"/>
    <w:rsid w:val="00763C8B"/>
    <w:rsid w:val="0076469C"/>
    <w:rsid w:val="00764D30"/>
    <w:rsid w:val="00767F09"/>
    <w:rsid w:val="00770099"/>
    <w:rsid w:val="00771D1A"/>
    <w:rsid w:val="007731C0"/>
    <w:rsid w:val="007739E0"/>
    <w:rsid w:val="007754A2"/>
    <w:rsid w:val="00776CE3"/>
    <w:rsid w:val="00780C31"/>
    <w:rsid w:val="007831DA"/>
    <w:rsid w:val="00783D4C"/>
    <w:rsid w:val="00784534"/>
    <w:rsid w:val="00784886"/>
    <w:rsid w:val="00784912"/>
    <w:rsid w:val="00785A41"/>
    <w:rsid w:val="00787244"/>
    <w:rsid w:val="007879CF"/>
    <w:rsid w:val="0079034D"/>
    <w:rsid w:val="00791F91"/>
    <w:rsid w:val="007934A3"/>
    <w:rsid w:val="0079353B"/>
    <w:rsid w:val="00795FCC"/>
    <w:rsid w:val="007A1A2A"/>
    <w:rsid w:val="007A1A35"/>
    <w:rsid w:val="007A386C"/>
    <w:rsid w:val="007A484B"/>
    <w:rsid w:val="007A6DC3"/>
    <w:rsid w:val="007A75B9"/>
    <w:rsid w:val="007B035C"/>
    <w:rsid w:val="007B24B5"/>
    <w:rsid w:val="007B28AE"/>
    <w:rsid w:val="007B5810"/>
    <w:rsid w:val="007B65EF"/>
    <w:rsid w:val="007B75F0"/>
    <w:rsid w:val="007C0679"/>
    <w:rsid w:val="007C0EE0"/>
    <w:rsid w:val="007C5609"/>
    <w:rsid w:val="007D072E"/>
    <w:rsid w:val="007D196D"/>
    <w:rsid w:val="007D464D"/>
    <w:rsid w:val="007D5772"/>
    <w:rsid w:val="007E3936"/>
    <w:rsid w:val="007E665E"/>
    <w:rsid w:val="007E7EDE"/>
    <w:rsid w:val="007F08D4"/>
    <w:rsid w:val="007F729B"/>
    <w:rsid w:val="007F78FD"/>
    <w:rsid w:val="008004BD"/>
    <w:rsid w:val="00801F4E"/>
    <w:rsid w:val="008058D2"/>
    <w:rsid w:val="008066BB"/>
    <w:rsid w:val="0080712E"/>
    <w:rsid w:val="00812471"/>
    <w:rsid w:val="00812BE6"/>
    <w:rsid w:val="00814491"/>
    <w:rsid w:val="00814CA7"/>
    <w:rsid w:val="00814DB4"/>
    <w:rsid w:val="00820998"/>
    <w:rsid w:val="00823559"/>
    <w:rsid w:val="00823985"/>
    <w:rsid w:val="008259DE"/>
    <w:rsid w:val="00825C8D"/>
    <w:rsid w:val="00826FD7"/>
    <w:rsid w:val="008277D9"/>
    <w:rsid w:val="0083027D"/>
    <w:rsid w:val="00830844"/>
    <w:rsid w:val="0083284A"/>
    <w:rsid w:val="00832C82"/>
    <w:rsid w:val="00832F10"/>
    <w:rsid w:val="008361F7"/>
    <w:rsid w:val="00837DA4"/>
    <w:rsid w:val="0084434A"/>
    <w:rsid w:val="00845B30"/>
    <w:rsid w:val="00845CF9"/>
    <w:rsid w:val="008471BB"/>
    <w:rsid w:val="00847AD3"/>
    <w:rsid w:val="00847EB5"/>
    <w:rsid w:val="00852138"/>
    <w:rsid w:val="00852B3F"/>
    <w:rsid w:val="00852EDB"/>
    <w:rsid w:val="00855E0D"/>
    <w:rsid w:val="00857111"/>
    <w:rsid w:val="008575CB"/>
    <w:rsid w:val="008579F0"/>
    <w:rsid w:val="00862E95"/>
    <w:rsid w:val="008635F9"/>
    <w:rsid w:val="008659E4"/>
    <w:rsid w:val="008665F7"/>
    <w:rsid w:val="0087122A"/>
    <w:rsid w:val="0087239A"/>
    <w:rsid w:val="00872B30"/>
    <w:rsid w:val="00873801"/>
    <w:rsid w:val="008752E0"/>
    <w:rsid w:val="00877D00"/>
    <w:rsid w:val="0088676B"/>
    <w:rsid w:val="00887312"/>
    <w:rsid w:val="0088747A"/>
    <w:rsid w:val="00890B02"/>
    <w:rsid w:val="008910F6"/>
    <w:rsid w:val="008915F0"/>
    <w:rsid w:val="00891E89"/>
    <w:rsid w:val="008A1B25"/>
    <w:rsid w:val="008A1B28"/>
    <w:rsid w:val="008A2991"/>
    <w:rsid w:val="008A613C"/>
    <w:rsid w:val="008A7E67"/>
    <w:rsid w:val="008B101B"/>
    <w:rsid w:val="008B3A74"/>
    <w:rsid w:val="008B3AF9"/>
    <w:rsid w:val="008B4188"/>
    <w:rsid w:val="008B4261"/>
    <w:rsid w:val="008B43E7"/>
    <w:rsid w:val="008B4846"/>
    <w:rsid w:val="008B6BD4"/>
    <w:rsid w:val="008C0A20"/>
    <w:rsid w:val="008C21C0"/>
    <w:rsid w:val="008C6D4B"/>
    <w:rsid w:val="008C7FA7"/>
    <w:rsid w:val="008D04F0"/>
    <w:rsid w:val="008D1805"/>
    <w:rsid w:val="008D2196"/>
    <w:rsid w:val="008D24F2"/>
    <w:rsid w:val="008D2FEF"/>
    <w:rsid w:val="008E108C"/>
    <w:rsid w:val="008E339E"/>
    <w:rsid w:val="008E4B61"/>
    <w:rsid w:val="008E6369"/>
    <w:rsid w:val="008E7AB9"/>
    <w:rsid w:val="008F01D4"/>
    <w:rsid w:val="008F14D5"/>
    <w:rsid w:val="008F14DD"/>
    <w:rsid w:val="008F339C"/>
    <w:rsid w:val="008F66B8"/>
    <w:rsid w:val="00901EA0"/>
    <w:rsid w:val="00906928"/>
    <w:rsid w:val="0091019B"/>
    <w:rsid w:val="00912B56"/>
    <w:rsid w:val="009140EC"/>
    <w:rsid w:val="009161F0"/>
    <w:rsid w:val="00921243"/>
    <w:rsid w:val="00926F4C"/>
    <w:rsid w:val="009273B4"/>
    <w:rsid w:val="00927522"/>
    <w:rsid w:val="00927ADD"/>
    <w:rsid w:val="00930051"/>
    <w:rsid w:val="009300ED"/>
    <w:rsid w:val="00932279"/>
    <w:rsid w:val="0093412D"/>
    <w:rsid w:val="0093431D"/>
    <w:rsid w:val="009346BB"/>
    <w:rsid w:val="00935094"/>
    <w:rsid w:val="0093619E"/>
    <w:rsid w:val="009406AD"/>
    <w:rsid w:val="009407CA"/>
    <w:rsid w:val="00947054"/>
    <w:rsid w:val="009478D8"/>
    <w:rsid w:val="00947C9A"/>
    <w:rsid w:val="0095069A"/>
    <w:rsid w:val="0095357D"/>
    <w:rsid w:val="00957BDC"/>
    <w:rsid w:val="009624FD"/>
    <w:rsid w:val="0096294E"/>
    <w:rsid w:val="00962F0D"/>
    <w:rsid w:val="009653DF"/>
    <w:rsid w:val="00967EE2"/>
    <w:rsid w:val="00971C5B"/>
    <w:rsid w:val="00972B8B"/>
    <w:rsid w:val="00977AFF"/>
    <w:rsid w:val="009802AA"/>
    <w:rsid w:val="009837D5"/>
    <w:rsid w:val="00983E47"/>
    <w:rsid w:val="00984080"/>
    <w:rsid w:val="009840CB"/>
    <w:rsid w:val="009857EB"/>
    <w:rsid w:val="00985C35"/>
    <w:rsid w:val="00987992"/>
    <w:rsid w:val="00987F37"/>
    <w:rsid w:val="009901DB"/>
    <w:rsid w:val="009901E4"/>
    <w:rsid w:val="0099237D"/>
    <w:rsid w:val="009924B3"/>
    <w:rsid w:val="0099256D"/>
    <w:rsid w:val="00992AA4"/>
    <w:rsid w:val="0099309A"/>
    <w:rsid w:val="00993755"/>
    <w:rsid w:val="009A061A"/>
    <w:rsid w:val="009A1B85"/>
    <w:rsid w:val="009A305C"/>
    <w:rsid w:val="009A39E7"/>
    <w:rsid w:val="009A46F7"/>
    <w:rsid w:val="009A4846"/>
    <w:rsid w:val="009A4F7A"/>
    <w:rsid w:val="009A5121"/>
    <w:rsid w:val="009A7629"/>
    <w:rsid w:val="009A7D10"/>
    <w:rsid w:val="009B0E18"/>
    <w:rsid w:val="009B27A0"/>
    <w:rsid w:val="009B36C6"/>
    <w:rsid w:val="009C5AE8"/>
    <w:rsid w:val="009C65DF"/>
    <w:rsid w:val="009D0481"/>
    <w:rsid w:val="009D1E95"/>
    <w:rsid w:val="009D24E8"/>
    <w:rsid w:val="009D2619"/>
    <w:rsid w:val="009D2A0B"/>
    <w:rsid w:val="009D39DA"/>
    <w:rsid w:val="009D4E4B"/>
    <w:rsid w:val="009D5FDA"/>
    <w:rsid w:val="009D61D9"/>
    <w:rsid w:val="009D65F8"/>
    <w:rsid w:val="009D7CD4"/>
    <w:rsid w:val="009E0469"/>
    <w:rsid w:val="009E6A7A"/>
    <w:rsid w:val="009F0C0C"/>
    <w:rsid w:val="009F21CF"/>
    <w:rsid w:val="009F377C"/>
    <w:rsid w:val="009F5B92"/>
    <w:rsid w:val="00A03247"/>
    <w:rsid w:val="00A044D8"/>
    <w:rsid w:val="00A04933"/>
    <w:rsid w:val="00A06BD8"/>
    <w:rsid w:val="00A0775D"/>
    <w:rsid w:val="00A11635"/>
    <w:rsid w:val="00A11CFC"/>
    <w:rsid w:val="00A13656"/>
    <w:rsid w:val="00A13B32"/>
    <w:rsid w:val="00A15463"/>
    <w:rsid w:val="00A20464"/>
    <w:rsid w:val="00A2047C"/>
    <w:rsid w:val="00A220B0"/>
    <w:rsid w:val="00A22206"/>
    <w:rsid w:val="00A25ECB"/>
    <w:rsid w:val="00A2606A"/>
    <w:rsid w:val="00A26312"/>
    <w:rsid w:val="00A2746A"/>
    <w:rsid w:val="00A31270"/>
    <w:rsid w:val="00A337EF"/>
    <w:rsid w:val="00A34DEE"/>
    <w:rsid w:val="00A351F5"/>
    <w:rsid w:val="00A35615"/>
    <w:rsid w:val="00A358EA"/>
    <w:rsid w:val="00A35AF7"/>
    <w:rsid w:val="00A36844"/>
    <w:rsid w:val="00A40D1B"/>
    <w:rsid w:val="00A414FD"/>
    <w:rsid w:val="00A41855"/>
    <w:rsid w:val="00A44721"/>
    <w:rsid w:val="00A4521A"/>
    <w:rsid w:val="00A45494"/>
    <w:rsid w:val="00A46468"/>
    <w:rsid w:val="00A47410"/>
    <w:rsid w:val="00A509D5"/>
    <w:rsid w:val="00A53CE2"/>
    <w:rsid w:val="00A544FF"/>
    <w:rsid w:val="00A60965"/>
    <w:rsid w:val="00A6115F"/>
    <w:rsid w:val="00A61679"/>
    <w:rsid w:val="00A63E63"/>
    <w:rsid w:val="00A6412C"/>
    <w:rsid w:val="00A669B3"/>
    <w:rsid w:val="00A70109"/>
    <w:rsid w:val="00A739B6"/>
    <w:rsid w:val="00A746E0"/>
    <w:rsid w:val="00A747D9"/>
    <w:rsid w:val="00A74E8B"/>
    <w:rsid w:val="00A7517F"/>
    <w:rsid w:val="00A80AF4"/>
    <w:rsid w:val="00A80D7D"/>
    <w:rsid w:val="00A8111C"/>
    <w:rsid w:val="00A81F58"/>
    <w:rsid w:val="00A83594"/>
    <w:rsid w:val="00A8475F"/>
    <w:rsid w:val="00A8561A"/>
    <w:rsid w:val="00A86231"/>
    <w:rsid w:val="00A86BFD"/>
    <w:rsid w:val="00A8717B"/>
    <w:rsid w:val="00A9052F"/>
    <w:rsid w:val="00A92C93"/>
    <w:rsid w:val="00A93902"/>
    <w:rsid w:val="00A93FAF"/>
    <w:rsid w:val="00A961B6"/>
    <w:rsid w:val="00AA18CD"/>
    <w:rsid w:val="00AA392B"/>
    <w:rsid w:val="00AA4AF0"/>
    <w:rsid w:val="00AA56B7"/>
    <w:rsid w:val="00AA5EFC"/>
    <w:rsid w:val="00AA6E97"/>
    <w:rsid w:val="00AB406D"/>
    <w:rsid w:val="00AB5085"/>
    <w:rsid w:val="00AB6747"/>
    <w:rsid w:val="00AC0F84"/>
    <w:rsid w:val="00AC30CB"/>
    <w:rsid w:val="00AC4DB9"/>
    <w:rsid w:val="00AC5AC8"/>
    <w:rsid w:val="00AC5DE2"/>
    <w:rsid w:val="00AC65BC"/>
    <w:rsid w:val="00AC7EE2"/>
    <w:rsid w:val="00AD058C"/>
    <w:rsid w:val="00AD275D"/>
    <w:rsid w:val="00AD5816"/>
    <w:rsid w:val="00AD5DFB"/>
    <w:rsid w:val="00AE4380"/>
    <w:rsid w:val="00AE5C89"/>
    <w:rsid w:val="00AE5D7F"/>
    <w:rsid w:val="00AE6957"/>
    <w:rsid w:val="00AF252D"/>
    <w:rsid w:val="00AF3003"/>
    <w:rsid w:val="00AF32C3"/>
    <w:rsid w:val="00AF37C0"/>
    <w:rsid w:val="00AF4EE0"/>
    <w:rsid w:val="00AF57F0"/>
    <w:rsid w:val="00AF71CB"/>
    <w:rsid w:val="00B01419"/>
    <w:rsid w:val="00B016CA"/>
    <w:rsid w:val="00B03AED"/>
    <w:rsid w:val="00B04060"/>
    <w:rsid w:val="00B04738"/>
    <w:rsid w:val="00B04E1E"/>
    <w:rsid w:val="00B04ED4"/>
    <w:rsid w:val="00B060A5"/>
    <w:rsid w:val="00B07610"/>
    <w:rsid w:val="00B07785"/>
    <w:rsid w:val="00B11179"/>
    <w:rsid w:val="00B1177D"/>
    <w:rsid w:val="00B11AFF"/>
    <w:rsid w:val="00B14542"/>
    <w:rsid w:val="00B1495F"/>
    <w:rsid w:val="00B150F6"/>
    <w:rsid w:val="00B15F73"/>
    <w:rsid w:val="00B17022"/>
    <w:rsid w:val="00B17773"/>
    <w:rsid w:val="00B200AB"/>
    <w:rsid w:val="00B20CD7"/>
    <w:rsid w:val="00B2391E"/>
    <w:rsid w:val="00B24CCE"/>
    <w:rsid w:val="00B26FEC"/>
    <w:rsid w:val="00B27A9A"/>
    <w:rsid w:val="00B31E4E"/>
    <w:rsid w:val="00B32790"/>
    <w:rsid w:val="00B359FD"/>
    <w:rsid w:val="00B3781A"/>
    <w:rsid w:val="00B4020C"/>
    <w:rsid w:val="00B408C0"/>
    <w:rsid w:val="00B42CE5"/>
    <w:rsid w:val="00B43C4F"/>
    <w:rsid w:val="00B44170"/>
    <w:rsid w:val="00B445AC"/>
    <w:rsid w:val="00B455DF"/>
    <w:rsid w:val="00B47957"/>
    <w:rsid w:val="00B47A7C"/>
    <w:rsid w:val="00B50CF4"/>
    <w:rsid w:val="00B51EB0"/>
    <w:rsid w:val="00B52B86"/>
    <w:rsid w:val="00B53431"/>
    <w:rsid w:val="00B54B67"/>
    <w:rsid w:val="00B61EEF"/>
    <w:rsid w:val="00B62153"/>
    <w:rsid w:val="00B62339"/>
    <w:rsid w:val="00B62F18"/>
    <w:rsid w:val="00B6794F"/>
    <w:rsid w:val="00B67966"/>
    <w:rsid w:val="00B67D1E"/>
    <w:rsid w:val="00B67D70"/>
    <w:rsid w:val="00B71830"/>
    <w:rsid w:val="00B73BCF"/>
    <w:rsid w:val="00B76154"/>
    <w:rsid w:val="00B8023B"/>
    <w:rsid w:val="00B803B9"/>
    <w:rsid w:val="00B830CB"/>
    <w:rsid w:val="00B835F9"/>
    <w:rsid w:val="00B837F2"/>
    <w:rsid w:val="00B856CF"/>
    <w:rsid w:val="00B8788E"/>
    <w:rsid w:val="00B90C84"/>
    <w:rsid w:val="00B91922"/>
    <w:rsid w:val="00B91A98"/>
    <w:rsid w:val="00B93142"/>
    <w:rsid w:val="00B93CE0"/>
    <w:rsid w:val="00B93DAD"/>
    <w:rsid w:val="00B95C50"/>
    <w:rsid w:val="00BA046A"/>
    <w:rsid w:val="00BA202A"/>
    <w:rsid w:val="00BA5961"/>
    <w:rsid w:val="00BA5AD1"/>
    <w:rsid w:val="00BA680F"/>
    <w:rsid w:val="00BA7BD5"/>
    <w:rsid w:val="00BB25DD"/>
    <w:rsid w:val="00BB41A8"/>
    <w:rsid w:val="00BB4F5C"/>
    <w:rsid w:val="00BB6777"/>
    <w:rsid w:val="00BB783A"/>
    <w:rsid w:val="00BC0F90"/>
    <w:rsid w:val="00BC2652"/>
    <w:rsid w:val="00BC2B6B"/>
    <w:rsid w:val="00BC3C07"/>
    <w:rsid w:val="00BC6CC0"/>
    <w:rsid w:val="00BC6F92"/>
    <w:rsid w:val="00BD0B08"/>
    <w:rsid w:val="00BD20FB"/>
    <w:rsid w:val="00BD3D8A"/>
    <w:rsid w:val="00BD6A90"/>
    <w:rsid w:val="00BD72B8"/>
    <w:rsid w:val="00BD7BCC"/>
    <w:rsid w:val="00BE0E80"/>
    <w:rsid w:val="00BE2692"/>
    <w:rsid w:val="00BE2ABC"/>
    <w:rsid w:val="00BF075A"/>
    <w:rsid w:val="00BF2BBB"/>
    <w:rsid w:val="00BF2E49"/>
    <w:rsid w:val="00BF5CCD"/>
    <w:rsid w:val="00BF64B3"/>
    <w:rsid w:val="00C0224D"/>
    <w:rsid w:val="00C02728"/>
    <w:rsid w:val="00C04145"/>
    <w:rsid w:val="00C052A4"/>
    <w:rsid w:val="00C0540F"/>
    <w:rsid w:val="00C05C47"/>
    <w:rsid w:val="00C06603"/>
    <w:rsid w:val="00C066D4"/>
    <w:rsid w:val="00C07907"/>
    <w:rsid w:val="00C10087"/>
    <w:rsid w:val="00C10D9B"/>
    <w:rsid w:val="00C12269"/>
    <w:rsid w:val="00C125B4"/>
    <w:rsid w:val="00C14E0D"/>
    <w:rsid w:val="00C16134"/>
    <w:rsid w:val="00C164A9"/>
    <w:rsid w:val="00C170D9"/>
    <w:rsid w:val="00C211FC"/>
    <w:rsid w:val="00C21E25"/>
    <w:rsid w:val="00C2273B"/>
    <w:rsid w:val="00C23648"/>
    <w:rsid w:val="00C24DDB"/>
    <w:rsid w:val="00C31C45"/>
    <w:rsid w:val="00C31CCB"/>
    <w:rsid w:val="00C326F1"/>
    <w:rsid w:val="00C32ACD"/>
    <w:rsid w:val="00C34DDF"/>
    <w:rsid w:val="00C36F05"/>
    <w:rsid w:val="00C40DA3"/>
    <w:rsid w:val="00C410C5"/>
    <w:rsid w:val="00C41447"/>
    <w:rsid w:val="00C41894"/>
    <w:rsid w:val="00C429BD"/>
    <w:rsid w:val="00C468A4"/>
    <w:rsid w:val="00C47DE5"/>
    <w:rsid w:val="00C503A4"/>
    <w:rsid w:val="00C506F2"/>
    <w:rsid w:val="00C52336"/>
    <w:rsid w:val="00C54361"/>
    <w:rsid w:val="00C57C49"/>
    <w:rsid w:val="00C6019F"/>
    <w:rsid w:val="00C67021"/>
    <w:rsid w:val="00C6735F"/>
    <w:rsid w:val="00C7222F"/>
    <w:rsid w:val="00C740EE"/>
    <w:rsid w:val="00C811C5"/>
    <w:rsid w:val="00C8281F"/>
    <w:rsid w:val="00C829C6"/>
    <w:rsid w:val="00C83CFF"/>
    <w:rsid w:val="00C86B13"/>
    <w:rsid w:val="00C87A02"/>
    <w:rsid w:val="00C91860"/>
    <w:rsid w:val="00C93AAE"/>
    <w:rsid w:val="00C944CA"/>
    <w:rsid w:val="00C950EB"/>
    <w:rsid w:val="00C955E3"/>
    <w:rsid w:val="00C9645B"/>
    <w:rsid w:val="00C96CF3"/>
    <w:rsid w:val="00C97D17"/>
    <w:rsid w:val="00CA125E"/>
    <w:rsid w:val="00CA2DFE"/>
    <w:rsid w:val="00CA3781"/>
    <w:rsid w:val="00CA4290"/>
    <w:rsid w:val="00CA4B9F"/>
    <w:rsid w:val="00CA6C5C"/>
    <w:rsid w:val="00CB18F8"/>
    <w:rsid w:val="00CB38BB"/>
    <w:rsid w:val="00CB503A"/>
    <w:rsid w:val="00CB5A2F"/>
    <w:rsid w:val="00CC0390"/>
    <w:rsid w:val="00CC381D"/>
    <w:rsid w:val="00CC392D"/>
    <w:rsid w:val="00CC5595"/>
    <w:rsid w:val="00CC5B52"/>
    <w:rsid w:val="00CC5EBF"/>
    <w:rsid w:val="00CC647D"/>
    <w:rsid w:val="00CC650B"/>
    <w:rsid w:val="00CC761C"/>
    <w:rsid w:val="00CC7F27"/>
    <w:rsid w:val="00CD18E3"/>
    <w:rsid w:val="00CD3B4E"/>
    <w:rsid w:val="00CD4768"/>
    <w:rsid w:val="00CD6419"/>
    <w:rsid w:val="00CD6F67"/>
    <w:rsid w:val="00CE0E13"/>
    <w:rsid w:val="00CE1055"/>
    <w:rsid w:val="00CE1878"/>
    <w:rsid w:val="00CE2057"/>
    <w:rsid w:val="00CE4B8C"/>
    <w:rsid w:val="00CE577C"/>
    <w:rsid w:val="00CE75E5"/>
    <w:rsid w:val="00CE7795"/>
    <w:rsid w:val="00CF2460"/>
    <w:rsid w:val="00CF5DAB"/>
    <w:rsid w:val="00D01359"/>
    <w:rsid w:val="00D03465"/>
    <w:rsid w:val="00D04C41"/>
    <w:rsid w:val="00D05A94"/>
    <w:rsid w:val="00D05AA4"/>
    <w:rsid w:val="00D07D60"/>
    <w:rsid w:val="00D117C1"/>
    <w:rsid w:val="00D150B4"/>
    <w:rsid w:val="00D15358"/>
    <w:rsid w:val="00D15AB4"/>
    <w:rsid w:val="00D17059"/>
    <w:rsid w:val="00D17890"/>
    <w:rsid w:val="00D2096F"/>
    <w:rsid w:val="00D20D0B"/>
    <w:rsid w:val="00D20E53"/>
    <w:rsid w:val="00D22055"/>
    <w:rsid w:val="00D24E48"/>
    <w:rsid w:val="00D2502F"/>
    <w:rsid w:val="00D26C4F"/>
    <w:rsid w:val="00D300E1"/>
    <w:rsid w:val="00D30AD2"/>
    <w:rsid w:val="00D32F04"/>
    <w:rsid w:val="00D33448"/>
    <w:rsid w:val="00D341EC"/>
    <w:rsid w:val="00D35D0A"/>
    <w:rsid w:val="00D413F0"/>
    <w:rsid w:val="00D44ED8"/>
    <w:rsid w:val="00D45558"/>
    <w:rsid w:val="00D45EA8"/>
    <w:rsid w:val="00D50CDA"/>
    <w:rsid w:val="00D51108"/>
    <w:rsid w:val="00D51EA2"/>
    <w:rsid w:val="00D5422E"/>
    <w:rsid w:val="00D5521D"/>
    <w:rsid w:val="00D55BEB"/>
    <w:rsid w:val="00D5795B"/>
    <w:rsid w:val="00D5799C"/>
    <w:rsid w:val="00D60585"/>
    <w:rsid w:val="00D605A3"/>
    <w:rsid w:val="00D60689"/>
    <w:rsid w:val="00D60832"/>
    <w:rsid w:val="00D65D72"/>
    <w:rsid w:val="00D66913"/>
    <w:rsid w:val="00D67FE5"/>
    <w:rsid w:val="00D70251"/>
    <w:rsid w:val="00D70280"/>
    <w:rsid w:val="00D712E5"/>
    <w:rsid w:val="00D71F86"/>
    <w:rsid w:val="00D735A7"/>
    <w:rsid w:val="00D73997"/>
    <w:rsid w:val="00D74ABE"/>
    <w:rsid w:val="00D77884"/>
    <w:rsid w:val="00D77B6D"/>
    <w:rsid w:val="00D87798"/>
    <w:rsid w:val="00D90A6B"/>
    <w:rsid w:val="00D919A1"/>
    <w:rsid w:val="00D929D7"/>
    <w:rsid w:val="00D92C49"/>
    <w:rsid w:val="00D94BD5"/>
    <w:rsid w:val="00D960DC"/>
    <w:rsid w:val="00D964BB"/>
    <w:rsid w:val="00D979EE"/>
    <w:rsid w:val="00DA3DC5"/>
    <w:rsid w:val="00DA568D"/>
    <w:rsid w:val="00DA692D"/>
    <w:rsid w:val="00DB046E"/>
    <w:rsid w:val="00DB0E0F"/>
    <w:rsid w:val="00DB1EFE"/>
    <w:rsid w:val="00DB38A8"/>
    <w:rsid w:val="00DB615B"/>
    <w:rsid w:val="00DB7E5B"/>
    <w:rsid w:val="00DC0445"/>
    <w:rsid w:val="00DC4533"/>
    <w:rsid w:val="00DD0D69"/>
    <w:rsid w:val="00DD272D"/>
    <w:rsid w:val="00DD2867"/>
    <w:rsid w:val="00DD60FD"/>
    <w:rsid w:val="00DD6C14"/>
    <w:rsid w:val="00DD7835"/>
    <w:rsid w:val="00DD7DEA"/>
    <w:rsid w:val="00DE0450"/>
    <w:rsid w:val="00DE0C29"/>
    <w:rsid w:val="00DE0EFB"/>
    <w:rsid w:val="00DE2C73"/>
    <w:rsid w:val="00DE70AA"/>
    <w:rsid w:val="00DE7DB2"/>
    <w:rsid w:val="00DF1BC1"/>
    <w:rsid w:val="00DF3373"/>
    <w:rsid w:val="00DF4DC8"/>
    <w:rsid w:val="00DF616B"/>
    <w:rsid w:val="00DF705E"/>
    <w:rsid w:val="00DF71F3"/>
    <w:rsid w:val="00E00124"/>
    <w:rsid w:val="00E0126C"/>
    <w:rsid w:val="00E026C1"/>
    <w:rsid w:val="00E056FD"/>
    <w:rsid w:val="00E06468"/>
    <w:rsid w:val="00E066EC"/>
    <w:rsid w:val="00E0688E"/>
    <w:rsid w:val="00E12BF1"/>
    <w:rsid w:val="00E147C2"/>
    <w:rsid w:val="00E15B11"/>
    <w:rsid w:val="00E16D48"/>
    <w:rsid w:val="00E16EA4"/>
    <w:rsid w:val="00E171B4"/>
    <w:rsid w:val="00E214F4"/>
    <w:rsid w:val="00E22B80"/>
    <w:rsid w:val="00E240DE"/>
    <w:rsid w:val="00E26E6A"/>
    <w:rsid w:val="00E332BE"/>
    <w:rsid w:val="00E34F90"/>
    <w:rsid w:val="00E350B9"/>
    <w:rsid w:val="00E35AC8"/>
    <w:rsid w:val="00E35AF0"/>
    <w:rsid w:val="00E366F0"/>
    <w:rsid w:val="00E37641"/>
    <w:rsid w:val="00E409B2"/>
    <w:rsid w:val="00E4162B"/>
    <w:rsid w:val="00E42970"/>
    <w:rsid w:val="00E43316"/>
    <w:rsid w:val="00E43442"/>
    <w:rsid w:val="00E43E05"/>
    <w:rsid w:val="00E45415"/>
    <w:rsid w:val="00E4691B"/>
    <w:rsid w:val="00E46C87"/>
    <w:rsid w:val="00E47244"/>
    <w:rsid w:val="00E50DAD"/>
    <w:rsid w:val="00E50EE8"/>
    <w:rsid w:val="00E51238"/>
    <w:rsid w:val="00E5135E"/>
    <w:rsid w:val="00E51AB5"/>
    <w:rsid w:val="00E53944"/>
    <w:rsid w:val="00E54976"/>
    <w:rsid w:val="00E561C1"/>
    <w:rsid w:val="00E60A60"/>
    <w:rsid w:val="00E63E7C"/>
    <w:rsid w:val="00E736F6"/>
    <w:rsid w:val="00E764F2"/>
    <w:rsid w:val="00E77505"/>
    <w:rsid w:val="00E807A9"/>
    <w:rsid w:val="00E81BAA"/>
    <w:rsid w:val="00E83BD7"/>
    <w:rsid w:val="00E84FC8"/>
    <w:rsid w:val="00E87A7E"/>
    <w:rsid w:val="00E87BDF"/>
    <w:rsid w:val="00E87EC8"/>
    <w:rsid w:val="00E906A9"/>
    <w:rsid w:val="00E9087C"/>
    <w:rsid w:val="00E92892"/>
    <w:rsid w:val="00E9355A"/>
    <w:rsid w:val="00E93A4A"/>
    <w:rsid w:val="00E94A2B"/>
    <w:rsid w:val="00E95005"/>
    <w:rsid w:val="00E95BCF"/>
    <w:rsid w:val="00E96169"/>
    <w:rsid w:val="00E96D34"/>
    <w:rsid w:val="00EA15B8"/>
    <w:rsid w:val="00EA1808"/>
    <w:rsid w:val="00EA28E5"/>
    <w:rsid w:val="00EA36FC"/>
    <w:rsid w:val="00EA3AEC"/>
    <w:rsid w:val="00EA4619"/>
    <w:rsid w:val="00EA54E9"/>
    <w:rsid w:val="00EA7593"/>
    <w:rsid w:val="00EB0504"/>
    <w:rsid w:val="00EB0A7B"/>
    <w:rsid w:val="00EB1B76"/>
    <w:rsid w:val="00EB5F20"/>
    <w:rsid w:val="00EB66CA"/>
    <w:rsid w:val="00EC440F"/>
    <w:rsid w:val="00EC6B9B"/>
    <w:rsid w:val="00ED031E"/>
    <w:rsid w:val="00ED09E8"/>
    <w:rsid w:val="00ED2247"/>
    <w:rsid w:val="00ED245F"/>
    <w:rsid w:val="00ED5176"/>
    <w:rsid w:val="00ED536E"/>
    <w:rsid w:val="00ED5C03"/>
    <w:rsid w:val="00ED5F3E"/>
    <w:rsid w:val="00ED65B3"/>
    <w:rsid w:val="00ED68FE"/>
    <w:rsid w:val="00EE27DD"/>
    <w:rsid w:val="00EE7168"/>
    <w:rsid w:val="00EE7A72"/>
    <w:rsid w:val="00EF5A39"/>
    <w:rsid w:val="00EF5FCA"/>
    <w:rsid w:val="00EF6523"/>
    <w:rsid w:val="00EF6FF2"/>
    <w:rsid w:val="00F00248"/>
    <w:rsid w:val="00F0025F"/>
    <w:rsid w:val="00F02E7B"/>
    <w:rsid w:val="00F05615"/>
    <w:rsid w:val="00F068AC"/>
    <w:rsid w:val="00F107E2"/>
    <w:rsid w:val="00F11A48"/>
    <w:rsid w:val="00F1237A"/>
    <w:rsid w:val="00F13487"/>
    <w:rsid w:val="00F17055"/>
    <w:rsid w:val="00F2324C"/>
    <w:rsid w:val="00F241D3"/>
    <w:rsid w:val="00F24740"/>
    <w:rsid w:val="00F257F9"/>
    <w:rsid w:val="00F30B8F"/>
    <w:rsid w:val="00F30F2D"/>
    <w:rsid w:val="00F34045"/>
    <w:rsid w:val="00F35246"/>
    <w:rsid w:val="00F35A0B"/>
    <w:rsid w:val="00F36286"/>
    <w:rsid w:val="00F3654B"/>
    <w:rsid w:val="00F37A82"/>
    <w:rsid w:val="00F412DD"/>
    <w:rsid w:val="00F41F38"/>
    <w:rsid w:val="00F41F97"/>
    <w:rsid w:val="00F42DD1"/>
    <w:rsid w:val="00F4387C"/>
    <w:rsid w:val="00F43C1D"/>
    <w:rsid w:val="00F43F18"/>
    <w:rsid w:val="00F45A8B"/>
    <w:rsid w:val="00F4704A"/>
    <w:rsid w:val="00F47D41"/>
    <w:rsid w:val="00F504F1"/>
    <w:rsid w:val="00F50632"/>
    <w:rsid w:val="00F5347C"/>
    <w:rsid w:val="00F554A4"/>
    <w:rsid w:val="00F55C74"/>
    <w:rsid w:val="00F61B8F"/>
    <w:rsid w:val="00F6263C"/>
    <w:rsid w:val="00F635BC"/>
    <w:rsid w:val="00F63DCC"/>
    <w:rsid w:val="00F711C3"/>
    <w:rsid w:val="00F7175C"/>
    <w:rsid w:val="00F71B3A"/>
    <w:rsid w:val="00F721B0"/>
    <w:rsid w:val="00F76600"/>
    <w:rsid w:val="00F76981"/>
    <w:rsid w:val="00F829A6"/>
    <w:rsid w:val="00F84655"/>
    <w:rsid w:val="00F8558B"/>
    <w:rsid w:val="00F85923"/>
    <w:rsid w:val="00F85B32"/>
    <w:rsid w:val="00F86B67"/>
    <w:rsid w:val="00F873AF"/>
    <w:rsid w:val="00F90AC1"/>
    <w:rsid w:val="00F91013"/>
    <w:rsid w:val="00F94CF2"/>
    <w:rsid w:val="00F94DA1"/>
    <w:rsid w:val="00F95893"/>
    <w:rsid w:val="00F95E3D"/>
    <w:rsid w:val="00F9793A"/>
    <w:rsid w:val="00F97C4C"/>
    <w:rsid w:val="00FA0AA8"/>
    <w:rsid w:val="00FA25A1"/>
    <w:rsid w:val="00FA2997"/>
    <w:rsid w:val="00FA3DDE"/>
    <w:rsid w:val="00FA4C18"/>
    <w:rsid w:val="00FB13F4"/>
    <w:rsid w:val="00FB311E"/>
    <w:rsid w:val="00FB39EF"/>
    <w:rsid w:val="00FB42BC"/>
    <w:rsid w:val="00FB48D0"/>
    <w:rsid w:val="00FB7026"/>
    <w:rsid w:val="00FB74CA"/>
    <w:rsid w:val="00FB7A48"/>
    <w:rsid w:val="00FC0100"/>
    <w:rsid w:val="00FC167C"/>
    <w:rsid w:val="00FC1B50"/>
    <w:rsid w:val="00FC1E51"/>
    <w:rsid w:val="00FC2288"/>
    <w:rsid w:val="00FC3DAA"/>
    <w:rsid w:val="00FC4800"/>
    <w:rsid w:val="00FD0169"/>
    <w:rsid w:val="00FD07E0"/>
    <w:rsid w:val="00FD2453"/>
    <w:rsid w:val="00FD2F84"/>
    <w:rsid w:val="00FD343F"/>
    <w:rsid w:val="00FD40FF"/>
    <w:rsid w:val="00FD5FCB"/>
    <w:rsid w:val="00FE173D"/>
    <w:rsid w:val="00FE4243"/>
    <w:rsid w:val="00FE4BC9"/>
    <w:rsid w:val="00FE5C65"/>
    <w:rsid w:val="00FE6739"/>
    <w:rsid w:val="00FE7220"/>
    <w:rsid w:val="00FF1062"/>
    <w:rsid w:val="00FF1131"/>
    <w:rsid w:val="00FF277C"/>
    <w:rsid w:val="00FF454B"/>
    <w:rsid w:val="00FF554F"/>
    <w:rsid w:val="00FF6705"/>
    <w:rsid w:val="018FFAD2"/>
    <w:rsid w:val="020BDFE1"/>
    <w:rsid w:val="054ED3EE"/>
    <w:rsid w:val="061A314B"/>
    <w:rsid w:val="07F889F8"/>
    <w:rsid w:val="0A0C260A"/>
    <w:rsid w:val="109B7240"/>
    <w:rsid w:val="21CA3704"/>
    <w:rsid w:val="2684A5CD"/>
    <w:rsid w:val="278ECB50"/>
    <w:rsid w:val="2C2F7D96"/>
    <w:rsid w:val="2D0CF795"/>
    <w:rsid w:val="30A359AA"/>
    <w:rsid w:val="37DAD53E"/>
    <w:rsid w:val="3B5893A3"/>
    <w:rsid w:val="4056BFCF"/>
    <w:rsid w:val="43A54251"/>
    <w:rsid w:val="47474E17"/>
    <w:rsid w:val="487EFE2A"/>
    <w:rsid w:val="4AE9F00F"/>
    <w:rsid w:val="4C8D5DFA"/>
    <w:rsid w:val="4D57120A"/>
    <w:rsid w:val="4DCC4AC4"/>
    <w:rsid w:val="5029DEC2"/>
    <w:rsid w:val="5187C29B"/>
    <w:rsid w:val="524C8156"/>
    <w:rsid w:val="539DECCA"/>
    <w:rsid w:val="54A4E125"/>
    <w:rsid w:val="554AB221"/>
    <w:rsid w:val="5B3DB0AB"/>
    <w:rsid w:val="5B892B25"/>
    <w:rsid w:val="6428FC5B"/>
    <w:rsid w:val="66AB0151"/>
    <w:rsid w:val="68F4A58A"/>
    <w:rsid w:val="6B877682"/>
    <w:rsid w:val="722E2086"/>
    <w:rsid w:val="74B6EEC3"/>
    <w:rsid w:val="78458982"/>
    <w:rsid w:val="78B4D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B7FCCADD-2C44-4A2A-8468-A3B1D2DC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1C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6F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3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BodyText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B27A0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6FD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ja-JP"/>
    </w:rPr>
  </w:style>
  <w:style w:type="paragraph" w:customStyle="1" w:styleId="References">
    <w:name w:val="References"/>
    <w:basedOn w:val="Normal"/>
    <w:rsid w:val="00CC5EBF"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F4E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5983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5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067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11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38_series/38.830/38830-h0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38_series/38.101-1/38101-1-j4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38_series/38.914/38914-03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934039-ae21-42ab-8848-d62b6328cef8}" enabled="1" method="Privileged" siteId="{61ed2b68-f880-49d7-bbc9-9a645e9dcf7c}" removed="0"/>
  <clbl:label id="{bde4dffc-4b60-4cf6-8b04-a5eeb25f5c4f}" enabled="0" method="" siteId="{bde4dffc-4b60-4cf6-8b04-a5eeb25f5c4f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2405</Words>
  <Characters>11740</Characters>
  <Application>Microsoft Office Word</Application>
  <DocSecurity>0</DocSecurity>
  <Lines>244</Lines>
  <Paragraphs>130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20</cp:revision>
  <cp:lastPrinted>2026-01-28T15:22:00Z</cp:lastPrinted>
  <dcterms:created xsi:type="dcterms:W3CDTF">2026-01-29T12:52:00Z</dcterms:created>
  <dcterms:modified xsi:type="dcterms:W3CDTF">2026-01-30T15:13:00Z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  <property fmtid="{D5CDD505-2E9C-101B-9397-08002B2CF9AE}" pid="9" name="ClassificationContentMarkingFooterShapeIds">
    <vt:lpwstr>348a2af8,10b25ce8,3cafa456</vt:lpwstr>
  </property>
  <property fmtid="{D5CDD505-2E9C-101B-9397-08002B2CF9AE}" pid="10" name="ClassificationContentMarkingFooterFontProps">
    <vt:lpwstr>#ed7d31,8,Helvetica 75 Bold</vt:lpwstr>
  </property>
  <property fmtid="{D5CDD505-2E9C-101B-9397-08002B2CF9AE}" pid="11" name="ClassificationContentMarkingFooterText">
    <vt:lpwstr>Orange Restricted</vt:lpwstr>
  </property>
</Properties>
</file>